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2" w:tblpY="1"/>
        <w:tblOverlap w:val="never"/>
        <w:tblW w:w="14205" w:type="dxa"/>
        <w:tblLayout w:type="fixed"/>
        <w:tblLook w:val="0000" w:firstRow="0" w:lastRow="0" w:firstColumn="0" w:lastColumn="0" w:noHBand="0" w:noVBand="0"/>
      </w:tblPr>
      <w:tblGrid>
        <w:gridCol w:w="3600"/>
        <w:gridCol w:w="3945"/>
        <w:gridCol w:w="3532"/>
        <w:gridCol w:w="3128"/>
      </w:tblGrid>
      <w:tr w:rsidR="00626307" w:rsidRPr="00692CFA" w:rsidTr="000A67F8">
        <w:trPr>
          <w:trHeight w:val="1245"/>
        </w:trPr>
        <w:tc>
          <w:tcPr>
            <w:tcW w:w="14205"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tcPr>
          <w:p w:rsidR="00626307" w:rsidRPr="00692CFA" w:rsidRDefault="00EE3AB3" w:rsidP="00DE1EB4">
            <w:pPr>
              <w:rPr>
                <w:rFonts w:ascii="Arial" w:hAnsi="Arial" w:cs="Arial"/>
                <w:sz w:val="20"/>
                <w:szCs w:val="20"/>
              </w:rPr>
            </w:pPr>
            <w:r>
              <w:t xml:space="preserve"> </w:t>
            </w:r>
            <w:r w:rsidR="00A929CA">
              <w:t xml:space="preserve"> </w:t>
            </w:r>
            <w:r w:rsidR="00E37A5E">
              <w:rPr>
                <w:rFonts w:ascii="Arial" w:hAnsi="Arial" w:cs="Arial"/>
                <w:sz w:val="20"/>
                <w:szCs w:val="20"/>
              </w:rPr>
              <w:t xml:space="preserve"> </w:t>
            </w:r>
            <w:r w:rsidR="00A9103A">
              <w:object w:dxaOrig="14998"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55.5pt" o:ole="">
                  <v:imagedata r:id="rId8" o:title=""/>
                </v:shape>
                <o:OLEObject Type="Embed" ProgID="MSPhotoEd.3" ShapeID="_x0000_i1025" DrawAspect="Content" ObjectID="_1478083929" r:id="rId9"/>
              </w:object>
            </w:r>
          </w:p>
          <w:tbl>
            <w:tblPr>
              <w:tblW w:w="14378" w:type="dxa"/>
              <w:tblCellSpacing w:w="0" w:type="dxa"/>
              <w:tblLayout w:type="fixed"/>
              <w:tblCellMar>
                <w:left w:w="0" w:type="dxa"/>
                <w:right w:w="0" w:type="dxa"/>
              </w:tblCellMar>
              <w:tblLook w:val="0000" w:firstRow="0" w:lastRow="0" w:firstColumn="0" w:lastColumn="0" w:noHBand="0" w:noVBand="0"/>
            </w:tblPr>
            <w:tblGrid>
              <w:gridCol w:w="14378"/>
            </w:tblGrid>
            <w:tr w:rsidR="00626307" w:rsidRPr="00692CFA">
              <w:trPr>
                <w:trHeight w:val="315"/>
                <w:tblCellSpacing w:w="0" w:type="dxa"/>
              </w:trPr>
              <w:tc>
                <w:tcPr>
                  <w:tcW w:w="14378" w:type="dxa"/>
                  <w:tcBorders>
                    <w:top w:val="nil"/>
                    <w:left w:val="nil"/>
                    <w:bottom w:val="nil"/>
                    <w:right w:val="nil"/>
                  </w:tcBorders>
                  <w:noWrap/>
                  <w:vAlign w:val="bottom"/>
                </w:tcPr>
                <w:p w:rsidR="00626307" w:rsidRPr="00B75C1E" w:rsidRDefault="00430083" w:rsidP="00B555B3">
                  <w:pPr>
                    <w:framePr w:hSpace="180" w:wrap="around" w:vAnchor="text" w:hAnchor="text" w:x="-22" w:y="1"/>
                    <w:suppressOverlap/>
                    <w:jc w:val="center"/>
                    <w:rPr>
                      <w:rFonts w:ascii="Arial" w:hAnsi="Arial" w:cs="Arial"/>
                      <w:b/>
                      <w:bCs/>
                      <w:sz w:val="20"/>
                      <w:szCs w:val="20"/>
                    </w:rPr>
                  </w:pPr>
                  <w:r w:rsidRPr="00B75C1E">
                    <w:rPr>
                      <w:rFonts w:ascii="Arial" w:hAnsi="Arial" w:cs="Arial"/>
                      <w:b/>
                      <w:bCs/>
                      <w:color w:val="000000" w:themeColor="text1"/>
                      <w:sz w:val="20"/>
                      <w:szCs w:val="20"/>
                    </w:rPr>
                    <w:t>ROCKY MOUNTAIN HEALTH NETWORK</w:t>
                  </w:r>
                </w:p>
              </w:tc>
            </w:tr>
          </w:tbl>
          <w:p w:rsidR="00626307" w:rsidRPr="00692CFA" w:rsidRDefault="008F67E5" w:rsidP="00DE1EB4">
            <w:pPr>
              <w:jc w:val="center"/>
              <w:rPr>
                <w:rFonts w:ascii="Arial" w:hAnsi="Arial" w:cs="Arial"/>
                <w:b/>
                <w:sz w:val="20"/>
                <w:szCs w:val="20"/>
              </w:rPr>
            </w:pPr>
            <w:r>
              <w:rPr>
                <w:rFonts w:ascii="Arial" w:hAnsi="Arial" w:cs="Arial"/>
                <w:b/>
                <w:sz w:val="20"/>
                <w:szCs w:val="20"/>
              </w:rPr>
              <w:t>Contract Advisory Committee Meeting Minutes</w:t>
            </w:r>
          </w:p>
          <w:p w:rsidR="00231521" w:rsidRDefault="008E614F" w:rsidP="00DE1EB4">
            <w:pPr>
              <w:jc w:val="center"/>
              <w:rPr>
                <w:rFonts w:ascii="Arial" w:hAnsi="Arial" w:cs="Arial"/>
                <w:sz w:val="20"/>
                <w:szCs w:val="20"/>
              </w:rPr>
            </w:pPr>
            <w:r>
              <w:rPr>
                <w:rFonts w:ascii="Arial" w:hAnsi="Arial" w:cs="Arial"/>
                <w:sz w:val="20"/>
                <w:szCs w:val="20"/>
              </w:rPr>
              <w:t>November 11, 2014</w:t>
            </w:r>
          </w:p>
          <w:p w:rsidR="004F2FC7" w:rsidRPr="00231521" w:rsidRDefault="004F2FC7" w:rsidP="00DE1EB4">
            <w:pPr>
              <w:jc w:val="center"/>
              <w:rPr>
                <w:rFonts w:ascii="Arial" w:hAnsi="Arial" w:cs="Arial"/>
                <w:b/>
                <w:color w:val="FF0000"/>
                <w:sz w:val="20"/>
                <w:szCs w:val="20"/>
              </w:rPr>
            </w:pPr>
          </w:p>
        </w:tc>
      </w:tr>
      <w:tr w:rsidR="00B75C1E" w:rsidRPr="00692CFA" w:rsidTr="000A67F8">
        <w:trPr>
          <w:trHeight w:val="255"/>
        </w:trPr>
        <w:tc>
          <w:tcPr>
            <w:tcW w:w="3600" w:type="dxa"/>
            <w:tcBorders>
              <w:top w:val="single" w:sz="12" w:space="0" w:color="auto"/>
              <w:left w:val="single" w:sz="12" w:space="0" w:color="auto"/>
              <w:bottom w:val="single" w:sz="6" w:space="0" w:color="auto"/>
              <w:right w:val="single" w:sz="6" w:space="0" w:color="auto"/>
            </w:tcBorders>
            <w:shd w:val="clear" w:color="auto" w:fill="F7CAAC" w:themeFill="accent2" w:themeFillTint="66"/>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PRESENT:</w:t>
            </w:r>
          </w:p>
        </w:tc>
        <w:tc>
          <w:tcPr>
            <w:tcW w:w="3945" w:type="dxa"/>
            <w:tcBorders>
              <w:top w:val="single" w:sz="12" w:space="0" w:color="auto"/>
              <w:left w:val="single" w:sz="6" w:space="0" w:color="auto"/>
              <w:bottom w:val="single" w:sz="6" w:space="0" w:color="auto"/>
              <w:right w:val="single" w:sz="6" w:space="0" w:color="auto"/>
            </w:tcBorders>
            <w:shd w:val="clear" w:color="auto" w:fill="F7CAAC" w:themeFill="accent2" w:themeFillTint="66"/>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ADMINISTRATIVE:</w:t>
            </w:r>
          </w:p>
        </w:tc>
        <w:tc>
          <w:tcPr>
            <w:tcW w:w="3532" w:type="dxa"/>
            <w:tcBorders>
              <w:top w:val="single" w:sz="12" w:space="0" w:color="auto"/>
              <w:left w:val="single" w:sz="6" w:space="0" w:color="auto"/>
              <w:bottom w:val="single" w:sz="6" w:space="0" w:color="auto"/>
              <w:right w:val="single" w:sz="6" w:space="0" w:color="auto"/>
            </w:tcBorders>
            <w:shd w:val="clear" w:color="auto" w:fill="F7CAAC" w:themeFill="accent2" w:themeFillTint="66"/>
            <w:noWrap/>
            <w:vAlign w:val="bottom"/>
          </w:tcPr>
          <w:p w:rsidR="00626307" w:rsidRPr="00692CFA" w:rsidRDefault="00626307" w:rsidP="00DE1EB4">
            <w:pPr>
              <w:rPr>
                <w:rFonts w:ascii="Arial" w:hAnsi="Arial" w:cs="Arial"/>
                <w:b/>
                <w:sz w:val="20"/>
                <w:szCs w:val="20"/>
                <w:u w:val="single"/>
              </w:rPr>
            </w:pPr>
            <w:r w:rsidRPr="00692CFA">
              <w:rPr>
                <w:rFonts w:ascii="Arial" w:hAnsi="Arial" w:cs="Arial"/>
                <w:b/>
                <w:sz w:val="20"/>
                <w:szCs w:val="20"/>
                <w:u w:val="single"/>
              </w:rPr>
              <w:t>ABSENT:</w:t>
            </w:r>
          </w:p>
        </w:tc>
        <w:tc>
          <w:tcPr>
            <w:tcW w:w="3128" w:type="dxa"/>
            <w:tcBorders>
              <w:top w:val="single" w:sz="12" w:space="0" w:color="auto"/>
              <w:left w:val="single" w:sz="6" w:space="0" w:color="auto"/>
              <w:bottom w:val="single" w:sz="6" w:space="0" w:color="auto"/>
              <w:right w:val="single" w:sz="12" w:space="0" w:color="auto"/>
            </w:tcBorders>
            <w:shd w:val="clear" w:color="auto" w:fill="F7CAAC" w:themeFill="accent2" w:themeFillTint="66"/>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GUESTS:</w:t>
            </w:r>
          </w:p>
        </w:tc>
      </w:tr>
      <w:tr w:rsidR="00021DF4" w:rsidRPr="00CB0A80"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6" w:space="0" w:color="auto"/>
              <w:left w:val="single" w:sz="12" w:space="0" w:color="auto"/>
              <w:bottom w:val="single" w:sz="12" w:space="0" w:color="auto"/>
              <w:right w:val="single" w:sz="6" w:space="0" w:color="auto"/>
            </w:tcBorders>
            <w:shd w:val="clear" w:color="auto" w:fill="auto"/>
          </w:tcPr>
          <w:p w:rsidR="00037246" w:rsidRDefault="00037246" w:rsidP="00DE1EB4">
            <w:pPr>
              <w:rPr>
                <w:rFonts w:ascii="Arial" w:hAnsi="Arial" w:cs="Arial"/>
                <w:bCs/>
                <w:sz w:val="20"/>
                <w:szCs w:val="20"/>
              </w:rPr>
            </w:pPr>
            <w:r>
              <w:rPr>
                <w:rFonts w:ascii="Arial" w:hAnsi="Arial" w:cs="Arial"/>
                <w:bCs/>
                <w:sz w:val="20"/>
                <w:szCs w:val="20"/>
              </w:rPr>
              <w:t>Roy Strong – OM</w:t>
            </w:r>
          </w:p>
          <w:p w:rsidR="00037246" w:rsidRDefault="00037246" w:rsidP="00DE1EB4">
            <w:pPr>
              <w:rPr>
                <w:rFonts w:ascii="Arial" w:hAnsi="Arial" w:cs="Arial"/>
                <w:bCs/>
                <w:sz w:val="18"/>
                <w:szCs w:val="18"/>
              </w:rPr>
            </w:pPr>
            <w:r>
              <w:rPr>
                <w:rFonts w:ascii="Arial" w:hAnsi="Arial" w:cs="Arial"/>
                <w:bCs/>
                <w:sz w:val="18"/>
                <w:szCs w:val="18"/>
              </w:rPr>
              <w:t>Dona Cranston/Yolanda – YPI, YP</w:t>
            </w:r>
          </w:p>
          <w:p w:rsidR="00037246" w:rsidRDefault="00037246" w:rsidP="00DE1EB4">
            <w:pPr>
              <w:rPr>
                <w:rFonts w:ascii="Arial" w:hAnsi="Arial" w:cs="Arial"/>
                <w:bCs/>
                <w:sz w:val="18"/>
                <w:szCs w:val="18"/>
              </w:rPr>
            </w:pPr>
            <w:r>
              <w:rPr>
                <w:rFonts w:ascii="Arial" w:hAnsi="Arial" w:cs="Arial"/>
                <w:bCs/>
                <w:sz w:val="18"/>
                <w:szCs w:val="18"/>
              </w:rPr>
              <w:t>Jim Warner – S</w:t>
            </w:r>
            <w:r w:rsidR="00A85D77">
              <w:rPr>
                <w:rFonts w:ascii="Arial" w:hAnsi="Arial" w:cs="Arial"/>
                <w:bCs/>
                <w:sz w:val="18"/>
                <w:szCs w:val="18"/>
              </w:rPr>
              <w:t>CL</w:t>
            </w:r>
            <w:r>
              <w:rPr>
                <w:rFonts w:ascii="Arial" w:hAnsi="Arial" w:cs="Arial"/>
                <w:bCs/>
                <w:sz w:val="18"/>
                <w:szCs w:val="18"/>
              </w:rPr>
              <w:t xml:space="preserve"> </w:t>
            </w:r>
            <w:r w:rsidR="00A85D77">
              <w:rPr>
                <w:rFonts w:ascii="Arial" w:hAnsi="Arial" w:cs="Arial"/>
                <w:bCs/>
                <w:sz w:val="18"/>
                <w:szCs w:val="18"/>
              </w:rPr>
              <w:t>Health System</w:t>
            </w:r>
          </w:p>
          <w:p w:rsidR="00037246" w:rsidRDefault="00037246" w:rsidP="00DE1EB4">
            <w:pPr>
              <w:rPr>
                <w:rFonts w:ascii="Arial" w:hAnsi="Arial" w:cs="Arial"/>
                <w:bCs/>
                <w:sz w:val="18"/>
                <w:szCs w:val="18"/>
              </w:rPr>
            </w:pPr>
            <w:r>
              <w:rPr>
                <w:rFonts w:ascii="Arial" w:hAnsi="Arial" w:cs="Arial"/>
                <w:bCs/>
                <w:sz w:val="18"/>
                <w:szCs w:val="18"/>
              </w:rPr>
              <w:t>Dennis Sulser – CC</w:t>
            </w:r>
          </w:p>
          <w:p w:rsidR="005A0173" w:rsidRDefault="005A0173" w:rsidP="00DE1EB4">
            <w:pPr>
              <w:rPr>
                <w:rFonts w:ascii="Arial" w:hAnsi="Arial" w:cs="Arial"/>
                <w:bCs/>
                <w:sz w:val="20"/>
                <w:szCs w:val="20"/>
              </w:rPr>
            </w:pPr>
            <w:r>
              <w:rPr>
                <w:rFonts w:ascii="Arial" w:hAnsi="Arial" w:cs="Arial"/>
                <w:bCs/>
                <w:sz w:val="20"/>
                <w:szCs w:val="20"/>
              </w:rPr>
              <w:t>Stephanie Majerus, Billings OB-GYN</w:t>
            </w:r>
          </w:p>
          <w:p w:rsidR="00D41778" w:rsidRDefault="00D41778" w:rsidP="00DE1EB4">
            <w:pPr>
              <w:rPr>
                <w:rFonts w:ascii="Arial" w:hAnsi="Arial" w:cs="Arial"/>
                <w:bCs/>
                <w:sz w:val="20"/>
                <w:szCs w:val="20"/>
              </w:rPr>
            </w:pPr>
            <w:r>
              <w:rPr>
                <w:rFonts w:ascii="Arial" w:hAnsi="Arial" w:cs="Arial"/>
                <w:bCs/>
                <w:sz w:val="20"/>
                <w:szCs w:val="20"/>
              </w:rPr>
              <w:t>Marcus Nynas, BFC</w:t>
            </w:r>
          </w:p>
          <w:p w:rsidR="00BE0DAD" w:rsidRDefault="00A65C29" w:rsidP="00DE1EB4">
            <w:pPr>
              <w:rPr>
                <w:rFonts w:ascii="Arial" w:hAnsi="Arial" w:cs="Arial"/>
                <w:bCs/>
                <w:sz w:val="20"/>
                <w:szCs w:val="20"/>
              </w:rPr>
            </w:pPr>
            <w:r>
              <w:rPr>
                <w:rFonts w:ascii="Arial" w:hAnsi="Arial" w:cs="Arial"/>
                <w:bCs/>
                <w:sz w:val="20"/>
                <w:szCs w:val="20"/>
              </w:rPr>
              <w:t>Casey Watson</w:t>
            </w:r>
            <w:r w:rsidR="00BE0DAD">
              <w:rPr>
                <w:rFonts w:ascii="Arial" w:hAnsi="Arial" w:cs="Arial"/>
                <w:bCs/>
                <w:sz w:val="20"/>
                <w:szCs w:val="20"/>
              </w:rPr>
              <w:t xml:space="preserve"> – Big Sky Imaging &amp; Diagnostic</w:t>
            </w:r>
          </w:p>
          <w:p w:rsidR="00A65C29" w:rsidRDefault="00A65C29" w:rsidP="00A65C29">
            <w:pPr>
              <w:rPr>
                <w:rFonts w:ascii="Arial" w:hAnsi="Arial" w:cs="Arial"/>
                <w:bCs/>
                <w:sz w:val="20"/>
                <w:szCs w:val="20"/>
              </w:rPr>
            </w:pPr>
            <w:r>
              <w:rPr>
                <w:rFonts w:ascii="Arial" w:hAnsi="Arial" w:cs="Arial"/>
                <w:bCs/>
                <w:sz w:val="20"/>
                <w:szCs w:val="20"/>
              </w:rPr>
              <w:t>Andy Merry/Tammy – YSC</w:t>
            </w:r>
          </w:p>
          <w:p w:rsidR="00A65C29" w:rsidRDefault="00A65C29" w:rsidP="00A65C29">
            <w:pPr>
              <w:rPr>
                <w:rFonts w:ascii="Arial" w:hAnsi="Arial" w:cs="Arial"/>
                <w:bCs/>
                <w:sz w:val="20"/>
                <w:szCs w:val="20"/>
              </w:rPr>
            </w:pPr>
            <w:r>
              <w:rPr>
                <w:rFonts w:ascii="Arial" w:hAnsi="Arial" w:cs="Arial"/>
                <w:bCs/>
                <w:sz w:val="20"/>
                <w:szCs w:val="20"/>
              </w:rPr>
              <w:t>Cathy Evans/Teresa – A &amp; O</w:t>
            </w:r>
          </w:p>
          <w:p w:rsidR="00A65C29" w:rsidRDefault="00A65C29" w:rsidP="00A65C29">
            <w:pPr>
              <w:rPr>
                <w:rFonts w:ascii="Arial" w:hAnsi="Arial" w:cs="Arial"/>
                <w:bCs/>
                <w:sz w:val="20"/>
                <w:szCs w:val="20"/>
              </w:rPr>
            </w:pPr>
            <w:r>
              <w:rPr>
                <w:rFonts w:ascii="Arial" w:hAnsi="Arial" w:cs="Arial"/>
                <w:bCs/>
                <w:sz w:val="20"/>
                <w:szCs w:val="20"/>
              </w:rPr>
              <w:t>Leah Morse, SA</w:t>
            </w:r>
          </w:p>
          <w:p w:rsidR="00A65C29" w:rsidRDefault="00A65C29" w:rsidP="00A65C29">
            <w:pPr>
              <w:rPr>
                <w:rFonts w:ascii="Arial" w:hAnsi="Arial" w:cs="Arial"/>
                <w:bCs/>
                <w:sz w:val="20"/>
                <w:szCs w:val="20"/>
              </w:rPr>
            </w:pPr>
            <w:r>
              <w:rPr>
                <w:rFonts w:ascii="Arial" w:hAnsi="Arial" w:cs="Arial"/>
                <w:bCs/>
                <w:sz w:val="20"/>
                <w:szCs w:val="20"/>
              </w:rPr>
              <w:t>Linda Masin, ERA</w:t>
            </w:r>
          </w:p>
          <w:p w:rsidR="00037246" w:rsidRPr="00E13EB3" w:rsidRDefault="00037246" w:rsidP="00DE1EB4">
            <w:pPr>
              <w:rPr>
                <w:rFonts w:ascii="Arial" w:hAnsi="Arial" w:cs="Arial"/>
                <w:bCs/>
                <w:sz w:val="18"/>
                <w:szCs w:val="18"/>
              </w:rPr>
            </w:pPr>
          </w:p>
        </w:tc>
        <w:tc>
          <w:tcPr>
            <w:tcW w:w="3945" w:type="dxa"/>
            <w:tcBorders>
              <w:top w:val="single" w:sz="6" w:space="0" w:color="auto"/>
              <w:left w:val="single" w:sz="6" w:space="0" w:color="auto"/>
              <w:bottom w:val="single" w:sz="12" w:space="0" w:color="auto"/>
              <w:right w:val="single" w:sz="6" w:space="0" w:color="auto"/>
            </w:tcBorders>
            <w:shd w:val="clear" w:color="auto" w:fill="auto"/>
          </w:tcPr>
          <w:p w:rsidR="00F944A1" w:rsidRDefault="00037246" w:rsidP="00DE1EB4">
            <w:pPr>
              <w:rPr>
                <w:rFonts w:ascii="Arial" w:hAnsi="Arial" w:cs="Arial"/>
                <w:bCs/>
                <w:sz w:val="18"/>
                <w:szCs w:val="18"/>
              </w:rPr>
            </w:pPr>
            <w:r>
              <w:rPr>
                <w:rFonts w:ascii="Arial" w:hAnsi="Arial" w:cs="Arial"/>
                <w:bCs/>
                <w:sz w:val="18"/>
                <w:szCs w:val="18"/>
              </w:rPr>
              <w:t>Carol Beam</w:t>
            </w:r>
            <w:r w:rsidR="00A9103A">
              <w:rPr>
                <w:rFonts w:ascii="Arial" w:hAnsi="Arial" w:cs="Arial"/>
                <w:bCs/>
                <w:sz w:val="18"/>
                <w:szCs w:val="18"/>
              </w:rPr>
              <w:t>, President &amp; CEO - RMHN</w:t>
            </w:r>
          </w:p>
          <w:p w:rsidR="00037246" w:rsidRDefault="00037246" w:rsidP="00DE1EB4">
            <w:pPr>
              <w:rPr>
                <w:rFonts w:ascii="Arial" w:hAnsi="Arial" w:cs="Arial"/>
                <w:bCs/>
                <w:sz w:val="18"/>
                <w:szCs w:val="18"/>
              </w:rPr>
            </w:pPr>
            <w:r>
              <w:rPr>
                <w:rFonts w:ascii="Arial" w:hAnsi="Arial" w:cs="Arial"/>
                <w:bCs/>
                <w:sz w:val="18"/>
                <w:szCs w:val="18"/>
              </w:rPr>
              <w:t>Dale Squires</w:t>
            </w:r>
            <w:r w:rsidR="00A9103A">
              <w:rPr>
                <w:rFonts w:ascii="Arial" w:hAnsi="Arial" w:cs="Arial"/>
                <w:bCs/>
                <w:sz w:val="18"/>
                <w:szCs w:val="18"/>
              </w:rPr>
              <w:t>, Director of Finance - RMHN</w:t>
            </w:r>
          </w:p>
          <w:p w:rsidR="00037246" w:rsidRDefault="00037246" w:rsidP="00DE1EB4">
            <w:pPr>
              <w:rPr>
                <w:rFonts w:ascii="Arial" w:hAnsi="Arial" w:cs="Arial"/>
                <w:bCs/>
                <w:sz w:val="18"/>
                <w:szCs w:val="18"/>
              </w:rPr>
            </w:pPr>
            <w:r>
              <w:rPr>
                <w:rFonts w:ascii="Arial" w:hAnsi="Arial" w:cs="Arial"/>
                <w:bCs/>
                <w:sz w:val="18"/>
                <w:szCs w:val="18"/>
              </w:rPr>
              <w:t>Jessie Hartman</w:t>
            </w:r>
            <w:r w:rsidR="00A9103A">
              <w:rPr>
                <w:rFonts w:ascii="Arial" w:hAnsi="Arial" w:cs="Arial"/>
                <w:bCs/>
                <w:sz w:val="18"/>
                <w:szCs w:val="18"/>
              </w:rPr>
              <w:t>, BSR II - RMHN</w:t>
            </w:r>
          </w:p>
          <w:p w:rsidR="00037246" w:rsidRDefault="00037246" w:rsidP="00DE1EB4">
            <w:pPr>
              <w:rPr>
                <w:rFonts w:ascii="Arial" w:hAnsi="Arial" w:cs="Arial"/>
                <w:bCs/>
                <w:sz w:val="18"/>
                <w:szCs w:val="18"/>
              </w:rPr>
            </w:pPr>
            <w:r>
              <w:rPr>
                <w:rFonts w:ascii="Arial" w:hAnsi="Arial" w:cs="Arial"/>
                <w:bCs/>
                <w:sz w:val="18"/>
                <w:szCs w:val="18"/>
              </w:rPr>
              <w:t>Audrey Stene</w:t>
            </w:r>
            <w:r w:rsidR="00A9103A">
              <w:rPr>
                <w:rFonts w:ascii="Arial" w:hAnsi="Arial" w:cs="Arial"/>
                <w:bCs/>
                <w:sz w:val="18"/>
                <w:szCs w:val="18"/>
              </w:rPr>
              <w:t xml:space="preserve">, Provider Relations Coordinator </w:t>
            </w:r>
            <w:r w:rsidR="00BE0DAD">
              <w:rPr>
                <w:rFonts w:ascii="Arial" w:hAnsi="Arial" w:cs="Arial"/>
                <w:bCs/>
                <w:sz w:val="18"/>
                <w:szCs w:val="18"/>
              </w:rPr>
              <w:t>–</w:t>
            </w:r>
            <w:r w:rsidR="00A9103A">
              <w:rPr>
                <w:rFonts w:ascii="Arial" w:hAnsi="Arial" w:cs="Arial"/>
                <w:bCs/>
                <w:sz w:val="18"/>
                <w:szCs w:val="18"/>
              </w:rPr>
              <w:t xml:space="preserve"> RMHN</w:t>
            </w:r>
          </w:p>
          <w:p w:rsidR="00BE0DAD" w:rsidRDefault="00BE0DAD" w:rsidP="00BE0DAD">
            <w:pPr>
              <w:rPr>
                <w:rFonts w:ascii="Arial" w:hAnsi="Arial" w:cs="Arial"/>
                <w:bCs/>
                <w:sz w:val="18"/>
                <w:szCs w:val="18"/>
              </w:rPr>
            </w:pPr>
            <w:r>
              <w:rPr>
                <w:rFonts w:ascii="Arial" w:hAnsi="Arial" w:cs="Arial"/>
                <w:bCs/>
                <w:sz w:val="18"/>
                <w:szCs w:val="18"/>
              </w:rPr>
              <w:t xml:space="preserve">Mary Holten – RMHN </w:t>
            </w:r>
          </w:p>
          <w:p w:rsidR="00BE0DAD" w:rsidRPr="00B84511" w:rsidRDefault="00BE0DAD" w:rsidP="00DE1EB4">
            <w:pPr>
              <w:rPr>
                <w:rFonts w:ascii="Arial" w:hAnsi="Arial" w:cs="Arial"/>
                <w:bCs/>
                <w:sz w:val="18"/>
                <w:szCs w:val="18"/>
              </w:rPr>
            </w:pPr>
          </w:p>
        </w:tc>
        <w:tc>
          <w:tcPr>
            <w:tcW w:w="3532" w:type="dxa"/>
            <w:tcBorders>
              <w:top w:val="single" w:sz="6" w:space="0" w:color="auto"/>
              <w:left w:val="single" w:sz="6" w:space="0" w:color="auto"/>
              <w:bottom w:val="single" w:sz="12" w:space="0" w:color="auto"/>
              <w:right w:val="single" w:sz="6" w:space="0" w:color="auto"/>
            </w:tcBorders>
            <w:shd w:val="clear" w:color="auto" w:fill="auto"/>
          </w:tcPr>
          <w:p w:rsidR="00037246" w:rsidRDefault="00037246" w:rsidP="00DE1EB4">
            <w:pPr>
              <w:rPr>
                <w:rFonts w:ascii="Arial" w:hAnsi="Arial" w:cs="Arial"/>
                <w:bCs/>
                <w:sz w:val="20"/>
                <w:szCs w:val="20"/>
              </w:rPr>
            </w:pPr>
            <w:r>
              <w:rPr>
                <w:rFonts w:ascii="Arial" w:hAnsi="Arial" w:cs="Arial"/>
                <w:bCs/>
                <w:sz w:val="20"/>
                <w:szCs w:val="20"/>
              </w:rPr>
              <w:t>Cathy Bealer</w:t>
            </w:r>
            <w:r w:rsidR="00A85D77">
              <w:rPr>
                <w:rFonts w:ascii="Arial" w:hAnsi="Arial" w:cs="Arial"/>
                <w:bCs/>
                <w:sz w:val="20"/>
                <w:szCs w:val="20"/>
              </w:rPr>
              <w:t>, FCC</w:t>
            </w:r>
          </w:p>
          <w:p w:rsidR="00037246" w:rsidRDefault="00037246" w:rsidP="00DE1EB4">
            <w:pPr>
              <w:rPr>
                <w:rFonts w:ascii="Arial" w:hAnsi="Arial" w:cs="Arial"/>
                <w:bCs/>
                <w:sz w:val="20"/>
                <w:szCs w:val="20"/>
              </w:rPr>
            </w:pPr>
            <w:r>
              <w:rPr>
                <w:rFonts w:ascii="Arial" w:hAnsi="Arial" w:cs="Arial"/>
                <w:bCs/>
                <w:sz w:val="20"/>
                <w:szCs w:val="20"/>
              </w:rPr>
              <w:t>Diane Schleuning</w:t>
            </w:r>
            <w:r w:rsidR="00A85D77">
              <w:rPr>
                <w:rFonts w:ascii="Arial" w:hAnsi="Arial" w:cs="Arial"/>
                <w:bCs/>
                <w:sz w:val="20"/>
                <w:szCs w:val="20"/>
              </w:rPr>
              <w:t>, MHI</w:t>
            </w:r>
          </w:p>
          <w:p w:rsidR="00037246" w:rsidRDefault="00037246" w:rsidP="00DE1EB4">
            <w:pPr>
              <w:rPr>
                <w:rFonts w:ascii="Arial" w:hAnsi="Arial" w:cs="Arial"/>
                <w:bCs/>
                <w:sz w:val="20"/>
                <w:szCs w:val="20"/>
              </w:rPr>
            </w:pPr>
            <w:r>
              <w:rPr>
                <w:rFonts w:ascii="Arial" w:hAnsi="Arial" w:cs="Arial"/>
                <w:bCs/>
                <w:sz w:val="20"/>
                <w:szCs w:val="20"/>
              </w:rPr>
              <w:t>Darlene Wystub</w:t>
            </w:r>
            <w:r w:rsidR="00A85D77">
              <w:rPr>
                <w:rFonts w:ascii="Arial" w:hAnsi="Arial" w:cs="Arial"/>
                <w:bCs/>
                <w:sz w:val="20"/>
                <w:szCs w:val="20"/>
              </w:rPr>
              <w:t>, Big Sky OB-GYN</w:t>
            </w:r>
          </w:p>
          <w:p w:rsidR="00BE0DAD" w:rsidRDefault="00BE0DAD" w:rsidP="00BE0DAD">
            <w:pPr>
              <w:rPr>
                <w:rFonts w:ascii="Arial" w:hAnsi="Arial" w:cs="Arial"/>
                <w:bCs/>
                <w:sz w:val="20"/>
                <w:szCs w:val="20"/>
              </w:rPr>
            </w:pPr>
            <w:r>
              <w:rPr>
                <w:rFonts w:ascii="Arial" w:hAnsi="Arial" w:cs="Arial"/>
                <w:bCs/>
                <w:sz w:val="20"/>
                <w:szCs w:val="20"/>
              </w:rPr>
              <w:t>Ben Jagodzinski, M.D. Anesthesia Partners of Montana</w:t>
            </w:r>
          </w:p>
          <w:p w:rsidR="00616249" w:rsidRPr="00CB0A80" w:rsidRDefault="00616249" w:rsidP="00BE0DAD">
            <w:pPr>
              <w:rPr>
                <w:rFonts w:ascii="Arial" w:hAnsi="Arial" w:cs="Arial"/>
                <w:bCs/>
                <w:sz w:val="20"/>
                <w:szCs w:val="20"/>
              </w:rPr>
            </w:pPr>
          </w:p>
        </w:tc>
        <w:tc>
          <w:tcPr>
            <w:tcW w:w="3128" w:type="dxa"/>
            <w:tcBorders>
              <w:top w:val="single" w:sz="6" w:space="0" w:color="auto"/>
              <w:left w:val="single" w:sz="6" w:space="0" w:color="auto"/>
              <w:bottom w:val="single" w:sz="12" w:space="0" w:color="auto"/>
              <w:right w:val="single" w:sz="12" w:space="0" w:color="auto"/>
            </w:tcBorders>
            <w:shd w:val="clear" w:color="auto" w:fill="auto"/>
          </w:tcPr>
          <w:p w:rsidR="005350F9" w:rsidRPr="00CB0A80" w:rsidRDefault="005350F9" w:rsidP="00DE1EB4">
            <w:pPr>
              <w:rPr>
                <w:rFonts w:ascii="Arial" w:hAnsi="Arial" w:cs="Arial"/>
                <w:bCs/>
                <w:sz w:val="20"/>
                <w:szCs w:val="20"/>
              </w:rPr>
            </w:pPr>
          </w:p>
        </w:tc>
      </w:tr>
      <w:tr w:rsidR="00B75C1E" w:rsidRPr="003C2087"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2" w:space="0" w:color="auto"/>
            </w:tcBorders>
            <w:shd w:val="clear" w:color="auto" w:fill="F7CAAC" w:themeFill="accent2" w:themeFillTint="66"/>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TOPIC</w:t>
            </w:r>
          </w:p>
        </w:tc>
        <w:tc>
          <w:tcPr>
            <w:tcW w:w="3945" w:type="dxa"/>
            <w:tcBorders>
              <w:top w:val="single" w:sz="12" w:space="0" w:color="auto"/>
              <w:left w:val="single" w:sz="2" w:space="0" w:color="auto"/>
              <w:bottom w:val="single" w:sz="12" w:space="0" w:color="auto"/>
              <w:right w:val="single" w:sz="2" w:space="0" w:color="auto"/>
            </w:tcBorders>
            <w:shd w:val="clear" w:color="auto" w:fill="F7CAAC" w:themeFill="accent2" w:themeFillTint="66"/>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DISCUSSION</w:t>
            </w:r>
          </w:p>
        </w:tc>
        <w:tc>
          <w:tcPr>
            <w:tcW w:w="3532" w:type="dxa"/>
            <w:tcBorders>
              <w:top w:val="single" w:sz="12" w:space="0" w:color="auto"/>
              <w:left w:val="single" w:sz="2" w:space="0" w:color="auto"/>
              <w:bottom w:val="single" w:sz="12" w:space="0" w:color="auto"/>
              <w:right w:val="single" w:sz="2" w:space="0" w:color="auto"/>
            </w:tcBorders>
            <w:shd w:val="clear" w:color="auto" w:fill="F7CAAC" w:themeFill="accent2" w:themeFillTint="66"/>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RECOMMENDATION</w:t>
            </w:r>
            <w:r w:rsidR="004F5B66">
              <w:rPr>
                <w:rFonts w:ascii="Arial" w:hAnsi="Arial" w:cs="Arial"/>
                <w:b/>
                <w:bCs/>
                <w:sz w:val="18"/>
                <w:szCs w:val="18"/>
              </w:rPr>
              <w:t>/MOTION</w:t>
            </w:r>
          </w:p>
        </w:tc>
        <w:tc>
          <w:tcPr>
            <w:tcW w:w="3128" w:type="dxa"/>
            <w:tcBorders>
              <w:top w:val="single" w:sz="12" w:space="0" w:color="auto"/>
              <w:left w:val="single" w:sz="2" w:space="0" w:color="auto"/>
              <w:bottom w:val="single" w:sz="12" w:space="0" w:color="auto"/>
              <w:right w:val="single" w:sz="12" w:space="0" w:color="auto"/>
            </w:tcBorders>
            <w:shd w:val="clear" w:color="auto" w:fill="F7CAAC" w:themeFill="accent2" w:themeFillTint="66"/>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ACTION/FOLLOW-UP</w:t>
            </w:r>
          </w:p>
        </w:tc>
      </w:tr>
      <w:tr w:rsidR="00C535C6" w:rsidRPr="00E45D10"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2" w:space="0" w:color="auto"/>
            </w:tcBorders>
            <w:shd w:val="clear" w:color="auto" w:fill="F7CAAC" w:themeFill="accent2" w:themeFillTint="66"/>
            <w:vAlign w:val="center"/>
          </w:tcPr>
          <w:p w:rsidR="00C535C6" w:rsidRPr="00A9103A" w:rsidRDefault="00C535C6" w:rsidP="00DE1EB4">
            <w:pPr>
              <w:rPr>
                <w:rFonts w:ascii="Arial" w:hAnsi="Arial" w:cs="Arial"/>
                <w:b/>
                <w:sz w:val="18"/>
                <w:szCs w:val="18"/>
              </w:rPr>
            </w:pPr>
          </w:p>
        </w:tc>
        <w:tc>
          <w:tcPr>
            <w:tcW w:w="3945" w:type="dxa"/>
            <w:tcBorders>
              <w:top w:val="single" w:sz="12" w:space="0" w:color="auto"/>
              <w:left w:val="single" w:sz="2" w:space="0" w:color="auto"/>
              <w:bottom w:val="single" w:sz="12" w:space="0" w:color="auto"/>
              <w:right w:val="single" w:sz="2" w:space="0" w:color="auto"/>
            </w:tcBorders>
            <w:shd w:val="clear" w:color="auto" w:fill="F7CAAC" w:themeFill="accent2" w:themeFillTint="66"/>
            <w:vAlign w:val="center"/>
          </w:tcPr>
          <w:p w:rsidR="00C535C6" w:rsidRPr="0046179F" w:rsidRDefault="00C535C6" w:rsidP="00B33347">
            <w:pPr>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shd w:val="clear" w:color="auto" w:fill="F7CAAC" w:themeFill="accent2" w:themeFillTint="66"/>
            <w:vAlign w:val="center"/>
          </w:tcPr>
          <w:p w:rsidR="00C535C6" w:rsidRPr="0046179F" w:rsidRDefault="00C535C6" w:rsidP="00DE1EB4">
            <w:pPr>
              <w:rPr>
                <w:rFonts w:ascii="Arial" w:hAnsi="Arial" w:cs="Arial"/>
                <w:b/>
                <w:sz w:val="18"/>
                <w:szCs w:val="18"/>
              </w:rPr>
            </w:pPr>
          </w:p>
        </w:tc>
        <w:tc>
          <w:tcPr>
            <w:tcW w:w="3128" w:type="dxa"/>
            <w:tcBorders>
              <w:top w:val="single" w:sz="12" w:space="0" w:color="auto"/>
              <w:left w:val="single" w:sz="2" w:space="0" w:color="auto"/>
              <w:bottom w:val="single" w:sz="12" w:space="0" w:color="auto"/>
              <w:right w:val="single" w:sz="12" w:space="0" w:color="auto"/>
            </w:tcBorders>
            <w:shd w:val="clear" w:color="auto" w:fill="F7CAAC" w:themeFill="accent2" w:themeFillTint="66"/>
            <w:vAlign w:val="center"/>
          </w:tcPr>
          <w:p w:rsidR="00C535C6" w:rsidRPr="0046179F" w:rsidRDefault="00C535C6" w:rsidP="00DE1EB4">
            <w:pPr>
              <w:rPr>
                <w:rFonts w:ascii="Arial" w:hAnsi="Arial" w:cs="Arial"/>
                <w:b/>
                <w:sz w:val="18"/>
                <w:szCs w:val="18"/>
              </w:rPr>
            </w:pPr>
          </w:p>
        </w:tc>
      </w:tr>
      <w:tr w:rsidR="0046179F" w:rsidRPr="0046179F"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12" w:space="0" w:color="auto"/>
              <w:right w:val="single" w:sz="6" w:space="0" w:color="auto"/>
            </w:tcBorders>
            <w:shd w:val="clear" w:color="auto" w:fill="auto"/>
          </w:tcPr>
          <w:p w:rsidR="0046179F" w:rsidRDefault="00165C5D" w:rsidP="0046179F">
            <w:pPr>
              <w:rPr>
                <w:rFonts w:ascii="Arial" w:hAnsi="Arial" w:cs="Arial"/>
                <w:sz w:val="20"/>
                <w:szCs w:val="20"/>
              </w:rPr>
            </w:pPr>
            <w:r>
              <w:rPr>
                <w:rFonts w:ascii="Arial" w:hAnsi="Arial" w:cs="Arial"/>
                <w:sz w:val="20"/>
                <w:szCs w:val="20"/>
              </w:rPr>
              <w:t xml:space="preserve">Follow up - </w:t>
            </w:r>
            <w:r w:rsidR="0046179F">
              <w:rPr>
                <w:rFonts w:ascii="Arial" w:hAnsi="Arial" w:cs="Arial"/>
                <w:sz w:val="20"/>
                <w:szCs w:val="20"/>
              </w:rPr>
              <w:t xml:space="preserve">Contractual Obligations </w:t>
            </w:r>
            <w:r w:rsidR="00756681">
              <w:rPr>
                <w:rFonts w:ascii="Arial" w:hAnsi="Arial" w:cs="Arial"/>
                <w:sz w:val="20"/>
                <w:szCs w:val="20"/>
              </w:rPr>
              <w:t xml:space="preserve">&amp; </w:t>
            </w:r>
            <w:r w:rsidR="0046179F">
              <w:rPr>
                <w:rFonts w:ascii="Arial" w:hAnsi="Arial" w:cs="Arial"/>
                <w:sz w:val="20"/>
                <w:szCs w:val="20"/>
              </w:rPr>
              <w:t>Write Off</w:t>
            </w:r>
            <w:r w:rsidR="00756681">
              <w:rPr>
                <w:rFonts w:ascii="Arial" w:hAnsi="Arial" w:cs="Arial"/>
                <w:sz w:val="20"/>
                <w:szCs w:val="20"/>
              </w:rPr>
              <w:t>s</w:t>
            </w:r>
            <w:r w:rsidR="0046179F">
              <w:rPr>
                <w:rFonts w:ascii="Arial" w:hAnsi="Arial" w:cs="Arial"/>
                <w:sz w:val="20"/>
                <w:szCs w:val="20"/>
              </w:rPr>
              <w:t xml:space="preserve"> Dennis Sulser</w:t>
            </w:r>
          </w:p>
          <w:p w:rsidR="0046179F" w:rsidRDefault="0046179F" w:rsidP="00DE1EB4">
            <w:pPr>
              <w:rPr>
                <w:rFonts w:ascii="Arial" w:hAnsi="Arial" w:cs="Arial"/>
                <w:sz w:val="20"/>
                <w:szCs w:val="20"/>
              </w:rPr>
            </w:pPr>
          </w:p>
          <w:p w:rsidR="00263C0D" w:rsidRDefault="00263C0D" w:rsidP="00DE1EB4">
            <w:pPr>
              <w:rPr>
                <w:rFonts w:ascii="Arial" w:hAnsi="Arial" w:cs="Arial"/>
                <w:sz w:val="20"/>
                <w:szCs w:val="20"/>
              </w:rPr>
            </w:pPr>
          </w:p>
          <w:p w:rsidR="00263C0D" w:rsidRDefault="00263C0D" w:rsidP="00DE1EB4">
            <w:pPr>
              <w:rPr>
                <w:rFonts w:ascii="Arial" w:hAnsi="Arial" w:cs="Arial"/>
                <w:sz w:val="20"/>
                <w:szCs w:val="20"/>
              </w:rPr>
            </w:pPr>
          </w:p>
          <w:p w:rsidR="00263C0D" w:rsidRDefault="00263C0D" w:rsidP="00DE1EB4">
            <w:pPr>
              <w:rPr>
                <w:rFonts w:ascii="Arial" w:hAnsi="Arial" w:cs="Arial"/>
                <w:sz w:val="20"/>
                <w:szCs w:val="20"/>
              </w:rPr>
            </w:pPr>
          </w:p>
          <w:p w:rsidR="00263C0D" w:rsidRDefault="00263C0D" w:rsidP="00DE1EB4">
            <w:pPr>
              <w:rPr>
                <w:rFonts w:ascii="Arial" w:hAnsi="Arial" w:cs="Arial"/>
                <w:sz w:val="20"/>
                <w:szCs w:val="20"/>
              </w:rPr>
            </w:pPr>
          </w:p>
          <w:p w:rsidR="00263C0D" w:rsidRDefault="00263C0D" w:rsidP="00DE1EB4">
            <w:pPr>
              <w:rPr>
                <w:rFonts w:ascii="Arial" w:hAnsi="Arial" w:cs="Arial"/>
                <w:sz w:val="20"/>
                <w:szCs w:val="20"/>
              </w:rPr>
            </w:pPr>
          </w:p>
          <w:p w:rsidR="00263C0D" w:rsidRDefault="00263C0D" w:rsidP="00DE1EB4">
            <w:pPr>
              <w:rPr>
                <w:rFonts w:ascii="Arial" w:hAnsi="Arial" w:cs="Arial"/>
                <w:sz w:val="20"/>
                <w:szCs w:val="20"/>
              </w:rPr>
            </w:pPr>
          </w:p>
          <w:p w:rsidR="00263C0D" w:rsidRPr="0046179F" w:rsidRDefault="00263C0D" w:rsidP="00DE1EB4">
            <w:pPr>
              <w:rPr>
                <w:rFonts w:ascii="Arial" w:hAnsi="Arial" w:cs="Arial"/>
                <w:sz w:val="20"/>
                <w:szCs w:val="20"/>
              </w:rPr>
            </w:pPr>
            <w:r>
              <w:rPr>
                <w:rFonts w:ascii="Arial" w:hAnsi="Arial" w:cs="Arial"/>
                <w:sz w:val="20"/>
                <w:szCs w:val="20"/>
              </w:rPr>
              <w:t>A&amp;O – Face to Face Helena Meeting with BCBS – Cathy Evans</w:t>
            </w:r>
          </w:p>
        </w:tc>
        <w:tc>
          <w:tcPr>
            <w:tcW w:w="3945" w:type="dxa"/>
            <w:tcBorders>
              <w:top w:val="single" w:sz="12" w:space="0" w:color="auto"/>
              <w:left w:val="single" w:sz="6" w:space="0" w:color="auto"/>
              <w:bottom w:val="single" w:sz="12" w:space="0" w:color="auto"/>
              <w:right w:val="single" w:sz="6" w:space="0" w:color="auto"/>
            </w:tcBorders>
            <w:shd w:val="clear" w:color="auto" w:fill="auto"/>
          </w:tcPr>
          <w:p w:rsidR="0046179F" w:rsidRDefault="0046179F" w:rsidP="0046179F">
            <w:pPr>
              <w:tabs>
                <w:tab w:val="left" w:pos="2520"/>
                <w:tab w:val="left" w:pos="8460"/>
                <w:tab w:val="left" w:pos="11520"/>
              </w:tabs>
              <w:rPr>
                <w:rFonts w:ascii="Arial" w:hAnsi="Arial" w:cs="Arial"/>
                <w:sz w:val="20"/>
                <w:szCs w:val="20"/>
              </w:rPr>
            </w:pPr>
            <w:r w:rsidRPr="00394067">
              <w:rPr>
                <w:rFonts w:ascii="Arial" w:hAnsi="Arial" w:cs="Arial"/>
                <w:sz w:val="20"/>
                <w:szCs w:val="20"/>
              </w:rPr>
              <w:t>Majority of CAC members confirmed if providers have insurance - NO additional discount given.</w:t>
            </w:r>
            <w:r>
              <w:rPr>
                <w:rFonts w:ascii="Arial" w:hAnsi="Arial" w:cs="Arial"/>
                <w:sz w:val="20"/>
                <w:szCs w:val="20"/>
              </w:rPr>
              <w:t xml:space="preserve">  </w:t>
            </w:r>
            <w:r w:rsidR="00356C9C">
              <w:rPr>
                <w:rFonts w:ascii="Arial" w:hAnsi="Arial" w:cs="Arial"/>
                <w:sz w:val="20"/>
                <w:szCs w:val="20"/>
              </w:rPr>
              <w:t>The general consensus was n</w:t>
            </w:r>
            <w:r w:rsidRPr="00394067">
              <w:rPr>
                <w:rFonts w:ascii="Arial" w:hAnsi="Arial" w:cs="Arial"/>
                <w:sz w:val="20"/>
                <w:szCs w:val="20"/>
              </w:rPr>
              <w:t xml:space="preserve">o </w:t>
            </w:r>
            <w:r w:rsidR="00356C9C">
              <w:rPr>
                <w:rFonts w:ascii="Arial" w:hAnsi="Arial" w:cs="Arial"/>
                <w:sz w:val="20"/>
                <w:szCs w:val="20"/>
              </w:rPr>
              <w:t>c</w:t>
            </w:r>
            <w:r w:rsidRPr="00394067">
              <w:rPr>
                <w:rFonts w:ascii="Arial" w:hAnsi="Arial" w:cs="Arial"/>
                <w:sz w:val="20"/>
                <w:szCs w:val="20"/>
              </w:rPr>
              <w:t xml:space="preserve">harity </w:t>
            </w:r>
            <w:r w:rsidR="00356C9C">
              <w:rPr>
                <w:rFonts w:ascii="Arial" w:hAnsi="Arial" w:cs="Arial"/>
                <w:sz w:val="20"/>
                <w:szCs w:val="20"/>
              </w:rPr>
              <w:t>a</w:t>
            </w:r>
            <w:r w:rsidRPr="00394067">
              <w:rPr>
                <w:rFonts w:ascii="Arial" w:hAnsi="Arial" w:cs="Arial"/>
                <w:sz w:val="20"/>
                <w:szCs w:val="20"/>
              </w:rPr>
              <w:t>ssistance offered or additional write off done.</w:t>
            </w:r>
            <w:r>
              <w:rPr>
                <w:rFonts w:ascii="Arial" w:hAnsi="Arial" w:cs="Arial"/>
                <w:sz w:val="20"/>
                <w:szCs w:val="20"/>
              </w:rPr>
              <w:t xml:space="preserve">  </w:t>
            </w:r>
            <w:r w:rsidR="00356C9C">
              <w:rPr>
                <w:rFonts w:ascii="Arial" w:hAnsi="Arial" w:cs="Arial"/>
                <w:sz w:val="20"/>
                <w:szCs w:val="20"/>
              </w:rPr>
              <w:t xml:space="preserve">It is important to have written policies and procedures that are followed consistently. </w:t>
            </w:r>
          </w:p>
          <w:p w:rsidR="0046179F" w:rsidRDefault="0046179F" w:rsidP="0046179F">
            <w:pPr>
              <w:tabs>
                <w:tab w:val="left" w:pos="2520"/>
                <w:tab w:val="left" w:pos="8460"/>
                <w:tab w:val="left" w:pos="11520"/>
              </w:tabs>
              <w:rPr>
                <w:rFonts w:ascii="Arial" w:hAnsi="Arial" w:cs="Arial"/>
                <w:sz w:val="20"/>
                <w:szCs w:val="20"/>
              </w:rPr>
            </w:pPr>
          </w:p>
          <w:p w:rsidR="00356C9C" w:rsidRDefault="00356C9C" w:rsidP="0046179F">
            <w:pPr>
              <w:tabs>
                <w:tab w:val="left" w:pos="2520"/>
                <w:tab w:val="left" w:pos="8460"/>
                <w:tab w:val="left" w:pos="11520"/>
              </w:tabs>
              <w:rPr>
                <w:rFonts w:ascii="Arial" w:hAnsi="Arial" w:cs="Arial"/>
                <w:sz w:val="20"/>
                <w:szCs w:val="20"/>
              </w:rPr>
            </w:pPr>
          </w:p>
          <w:p w:rsidR="0046179F" w:rsidRDefault="0046179F" w:rsidP="0046179F">
            <w:pPr>
              <w:tabs>
                <w:tab w:val="left" w:pos="2520"/>
                <w:tab w:val="left" w:pos="8460"/>
                <w:tab w:val="left" w:pos="11520"/>
              </w:tabs>
              <w:rPr>
                <w:rFonts w:ascii="Arial" w:hAnsi="Arial" w:cs="Arial"/>
                <w:sz w:val="20"/>
                <w:szCs w:val="20"/>
              </w:rPr>
            </w:pPr>
            <w:r>
              <w:rPr>
                <w:rFonts w:ascii="Arial" w:hAnsi="Arial" w:cs="Arial"/>
                <w:sz w:val="20"/>
                <w:szCs w:val="20"/>
              </w:rPr>
              <w:t>Cathy Evans and 3 physicians from A &amp; O went to Helena to speak with BCBS</w:t>
            </w:r>
            <w:r w:rsidR="00BF419E">
              <w:rPr>
                <w:rFonts w:ascii="Arial" w:hAnsi="Arial" w:cs="Arial"/>
                <w:sz w:val="20"/>
                <w:szCs w:val="20"/>
              </w:rPr>
              <w:t xml:space="preserve">MT directly.  A&amp; O also spoke w/ </w:t>
            </w:r>
            <w:r>
              <w:rPr>
                <w:rFonts w:ascii="Arial" w:hAnsi="Arial" w:cs="Arial"/>
                <w:sz w:val="20"/>
                <w:szCs w:val="20"/>
              </w:rPr>
              <w:t>Montana Commissioner of Securities</w:t>
            </w:r>
            <w:r w:rsidR="00BF419E">
              <w:rPr>
                <w:rFonts w:ascii="Arial" w:hAnsi="Arial" w:cs="Arial"/>
                <w:sz w:val="20"/>
                <w:szCs w:val="20"/>
              </w:rPr>
              <w:t xml:space="preserve"> and Insurance</w:t>
            </w:r>
            <w:r w:rsidR="00263C0D">
              <w:rPr>
                <w:rFonts w:ascii="Arial" w:hAnsi="Arial" w:cs="Arial"/>
                <w:sz w:val="20"/>
                <w:szCs w:val="20"/>
              </w:rPr>
              <w:t xml:space="preserve">, Monica </w:t>
            </w:r>
            <w:proofErr w:type="spellStart"/>
            <w:r w:rsidR="00263C0D">
              <w:rPr>
                <w:rFonts w:ascii="Arial" w:hAnsi="Arial" w:cs="Arial"/>
                <w:sz w:val="20"/>
                <w:szCs w:val="20"/>
              </w:rPr>
              <w:t>Lindeen</w:t>
            </w:r>
            <w:proofErr w:type="spellEnd"/>
            <w:r w:rsidR="00BF419E">
              <w:rPr>
                <w:rFonts w:ascii="Arial" w:hAnsi="Arial" w:cs="Arial"/>
                <w:sz w:val="20"/>
                <w:szCs w:val="20"/>
              </w:rPr>
              <w:t>. This meeting addressed issues with both</w:t>
            </w:r>
            <w:r>
              <w:rPr>
                <w:rFonts w:ascii="Arial" w:hAnsi="Arial" w:cs="Arial"/>
                <w:sz w:val="20"/>
                <w:szCs w:val="20"/>
              </w:rPr>
              <w:t xml:space="preserve"> BCBSMT and New West Medicare Advantage.</w:t>
            </w:r>
          </w:p>
          <w:p w:rsidR="0046179F" w:rsidRPr="0046179F" w:rsidRDefault="0046179F" w:rsidP="0046179F">
            <w:pPr>
              <w:rPr>
                <w:rFonts w:ascii="Arial" w:hAnsi="Arial" w:cs="Arial"/>
                <w:sz w:val="20"/>
                <w:szCs w:val="20"/>
              </w:rPr>
            </w:pPr>
          </w:p>
        </w:tc>
        <w:tc>
          <w:tcPr>
            <w:tcW w:w="3532" w:type="dxa"/>
            <w:tcBorders>
              <w:top w:val="single" w:sz="12" w:space="0" w:color="auto"/>
              <w:left w:val="single" w:sz="6" w:space="0" w:color="auto"/>
              <w:bottom w:val="single" w:sz="12" w:space="0" w:color="auto"/>
              <w:right w:val="single" w:sz="6" w:space="0" w:color="auto"/>
            </w:tcBorders>
            <w:shd w:val="clear" w:color="auto" w:fill="auto"/>
          </w:tcPr>
          <w:p w:rsidR="0046179F" w:rsidRPr="0046179F" w:rsidRDefault="0046179F" w:rsidP="00DE1EB4">
            <w:pPr>
              <w:rPr>
                <w:rFonts w:ascii="Arial" w:hAnsi="Arial" w:cs="Arial"/>
                <w:sz w:val="20"/>
                <w:szCs w:val="20"/>
              </w:rPr>
            </w:pPr>
            <w:r>
              <w:rPr>
                <w:rFonts w:ascii="Arial" w:hAnsi="Arial" w:cs="Arial"/>
                <w:sz w:val="20"/>
                <w:szCs w:val="20"/>
              </w:rPr>
              <w:lastRenderedPageBreak/>
              <w:t>Roy Strong is willing to share “Policy &amp; Procedures” related to Ortho Montana’s Contractual Obligations &amp; or Write Offs.  – (Policy/Procedures attached.)</w:t>
            </w:r>
          </w:p>
        </w:tc>
        <w:tc>
          <w:tcPr>
            <w:tcW w:w="3128" w:type="dxa"/>
            <w:tcBorders>
              <w:top w:val="single" w:sz="12" w:space="0" w:color="auto"/>
              <w:left w:val="single" w:sz="6" w:space="0" w:color="auto"/>
              <w:bottom w:val="single" w:sz="12" w:space="0" w:color="auto"/>
              <w:right w:val="single" w:sz="12" w:space="0" w:color="auto"/>
            </w:tcBorders>
            <w:shd w:val="clear" w:color="auto" w:fill="auto"/>
          </w:tcPr>
          <w:p w:rsidR="0046179F" w:rsidRDefault="0046179F" w:rsidP="0046179F">
            <w:pPr>
              <w:rPr>
                <w:rFonts w:ascii="Arial" w:hAnsi="Arial" w:cs="Arial"/>
                <w:sz w:val="20"/>
                <w:szCs w:val="20"/>
              </w:rPr>
            </w:pPr>
            <w:r>
              <w:rPr>
                <w:rFonts w:ascii="Arial" w:hAnsi="Arial" w:cs="Arial"/>
                <w:sz w:val="20"/>
                <w:szCs w:val="20"/>
              </w:rPr>
              <w:t>Per Dennis</w:t>
            </w:r>
            <w:r w:rsidR="00263C0D">
              <w:rPr>
                <w:rFonts w:ascii="Arial" w:hAnsi="Arial" w:cs="Arial"/>
                <w:sz w:val="20"/>
                <w:szCs w:val="20"/>
              </w:rPr>
              <w:t xml:space="preserve"> Sulser</w:t>
            </w:r>
            <w:r>
              <w:rPr>
                <w:rFonts w:ascii="Arial" w:hAnsi="Arial" w:cs="Arial"/>
                <w:sz w:val="20"/>
                <w:szCs w:val="20"/>
              </w:rPr>
              <w:t xml:space="preserve"> the feedback he received fro</w:t>
            </w:r>
            <w:r w:rsidR="00887BDE">
              <w:rPr>
                <w:rFonts w:ascii="Arial" w:hAnsi="Arial" w:cs="Arial"/>
                <w:sz w:val="20"/>
                <w:szCs w:val="20"/>
              </w:rPr>
              <w:t>m the MGMA List Serve agreed with the feedback from the majority of the CAC members.</w:t>
            </w:r>
          </w:p>
          <w:p w:rsidR="0046179F" w:rsidRPr="0046179F" w:rsidRDefault="0046179F" w:rsidP="00DE1EB4">
            <w:pPr>
              <w:rPr>
                <w:rFonts w:ascii="Arial" w:hAnsi="Arial" w:cs="Arial"/>
                <w:sz w:val="20"/>
                <w:szCs w:val="20"/>
              </w:rPr>
            </w:pPr>
          </w:p>
        </w:tc>
      </w:tr>
      <w:tr w:rsidR="0046179F" w:rsidRPr="00D30364"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6" w:space="0" w:color="auto"/>
            </w:tcBorders>
            <w:shd w:val="clear" w:color="auto" w:fill="F7CAAC" w:themeFill="accent2" w:themeFillTint="66"/>
            <w:vAlign w:val="center"/>
          </w:tcPr>
          <w:p w:rsidR="0046179F" w:rsidRPr="00E45D10" w:rsidRDefault="0046179F" w:rsidP="0046179F">
            <w:pPr>
              <w:jc w:val="center"/>
              <w:rPr>
                <w:rFonts w:ascii="Arial" w:hAnsi="Arial" w:cs="Arial"/>
                <w:b/>
                <w:bCs/>
                <w:sz w:val="18"/>
                <w:szCs w:val="18"/>
              </w:rPr>
            </w:pPr>
            <w:r w:rsidRPr="00E45D10">
              <w:rPr>
                <w:rFonts w:ascii="Arial" w:hAnsi="Arial" w:cs="Arial"/>
                <w:b/>
                <w:bCs/>
                <w:sz w:val="18"/>
                <w:szCs w:val="18"/>
              </w:rPr>
              <w:lastRenderedPageBreak/>
              <w:t>TOPIC</w:t>
            </w:r>
          </w:p>
        </w:tc>
        <w:tc>
          <w:tcPr>
            <w:tcW w:w="3945" w:type="dxa"/>
            <w:tcBorders>
              <w:top w:val="single" w:sz="12" w:space="0" w:color="auto"/>
              <w:left w:val="single" w:sz="6" w:space="0" w:color="auto"/>
              <w:bottom w:val="single" w:sz="12" w:space="0" w:color="auto"/>
              <w:right w:val="single" w:sz="6" w:space="0" w:color="auto"/>
            </w:tcBorders>
            <w:shd w:val="clear" w:color="auto" w:fill="F7CAAC" w:themeFill="accent2" w:themeFillTint="66"/>
            <w:vAlign w:val="center"/>
          </w:tcPr>
          <w:p w:rsidR="0046179F" w:rsidRPr="00E45D10" w:rsidRDefault="0046179F" w:rsidP="0046179F">
            <w:pPr>
              <w:jc w:val="center"/>
              <w:rPr>
                <w:rFonts w:ascii="Arial" w:hAnsi="Arial" w:cs="Arial"/>
                <w:b/>
                <w:bCs/>
                <w:sz w:val="18"/>
                <w:szCs w:val="18"/>
              </w:rPr>
            </w:pPr>
            <w:r w:rsidRPr="00E45D10">
              <w:rPr>
                <w:rFonts w:ascii="Arial" w:hAnsi="Arial" w:cs="Arial"/>
                <w:b/>
                <w:bCs/>
                <w:sz w:val="18"/>
                <w:szCs w:val="18"/>
              </w:rPr>
              <w:t>DISCUSSION</w:t>
            </w:r>
          </w:p>
        </w:tc>
        <w:tc>
          <w:tcPr>
            <w:tcW w:w="3532" w:type="dxa"/>
            <w:tcBorders>
              <w:top w:val="single" w:sz="12" w:space="0" w:color="auto"/>
              <w:left w:val="single" w:sz="6" w:space="0" w:color="auto"/>
              <w:bottom w:val="single" w:sz="12" w:space="0" w:color="auto"/>
              <w:right w:val="single" w:sz="6" w:space="0" w:color="auto"/>
            </w:tcBorders>
            <w:shd w:val="clear" w:color="auto" w:fill="F7CAAC" w:themeFill="accent2" w:themeFillTint="66"/>
            <w:vAlign w:val="center"/>
          </w:tcPr>
          <w:p w:rsidR="0046179F" w:rsidRPr="00E45D10" w:rsidRDefault="0046179F" w:rsidP="0046179F">
            <w:pPr>
              <w:jc w:val="center"/>
              <w:rPr>
                <w:rFonts w:ascii="Arial" w:hAnsi="Arial" w:cs="Arial"/>
                <w:b/>
                <w:bCs/>
                <w:sz w:val="18"/>
                <w:szCs w:val="18"/>
              </w:rPr>
            </w:pPr>
            <w:r w:rsidRPr="00E45D10">
              <w:rPr>
                <w:rFonts w:ascii="Arial" w:hAnsi="Arial" w:cs="Arial"/>
                <w:b/>
                <w:bCs/>
                <w:sz w:val="18"/>
                <w:szCs w:val="18"/>
              </w:rPr>
              <w:t>RECOMMENDATION</w:t>
            </w:r>
            <w:r>
              <w:rPr>
                <w:rFonts w:ascii="Arial" w:hAnsi="Arial" w:cs="Arial"/>
                <w:b/>
                <w:bCs/>
                <w:sz w:val="18"/>
                <w:szCs w:val="18"/>
              </w:rPr>
              <w:t>/MOTION</w:t>
            </w:r>
          </w:p>
        </w:tc>
        <w:tc>
          <w:tcPr>
            <w:tcW w:w="3128" w:type="dxa"/>
            <w:tcBorders>
              <w:top w:val="single" w:sz="12" w:space="0" w:color="auto"/>
              <w:left w:val="single" w:sz="6" w:space="0" w:color="auto"/>
              <w:bottom w:val="single" w:sz="12" w:space="0" w:color="auto"/>
              <w:right w:val="single" w:sz="12" w:space="0" w:color="auto"/>
            </w:tcBorders>
            <w:shd w:val="clear" w:color="auto" w:fill="F7CAAC" w:themeFill="accent2" w:themeFillTint="66"/>
            <w:vAlign w:val="center"/>
          </w:tcPr>
          <w:p w:rsidR="0046179F" w:rsidRPr="00E45D10" w:rsidRDefault="0046179F" w:rsidP="0046179F">
            <w:pPr>
              <w:jc w:val="center"/>
              <w:rPr>
                <w:rFonts w:ascii="Arial" w:hAnsi="Arial" w:cs="Arial"/>
                <w:b/>
                <w:bCs/>
                <w:sz w:val="18"/>
                <w:szCs w:val="18"/>
              </w:rPr>
            </w:pPr>
            <w:r w:rsidRPr="00E45D10">
              <w:rPr>
                <w:rFonts w:ascii="Arial" w:hAnsi="Arial" w:cs="Arial"/>
                <w:b/>
                <w:bCs/>
                <w:sz w:val="18"/>
                <w:szCs w:val="18"/>
              </w:rPr>
              <w:t>ACTION/FOLLOW-UP</w:t>
            </w:r>
          </w:p>
        </w:tc>
      </w:tr>
      <w:tr w:rsidR="0046179F" w:rsidRPr="00D30364"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6" w:space="0" w:color="auto"/>
            </w:tcBorders>
            <w:shd w:val="clear" w:color="auto" w:fill="F7CAAC" w:themeFill="accent2" w:themeFillTint="66"/>
            <w:vAlign w:val="center"/>
          </w:tcPr>
          <w:p w:rsidR="0046179F" w:rsidRPr="0046179F" w:rsidRDefault="0046179F" w:rsidP="0046179F">
            <w:pPr>
              <w:rPr>
                <w:rFonts w:ascii="Arial" w:hAnsi="Arial" w:cs="Arial"/>
                <w:b/>
                <w:sz w:val="18"/>
                <w:szCs w:val="18"/>
              </w:rPr>
            </w:pPr>
            <w:r w:rsidRPr="0046179F">
              <w:rPr>
                <w:rFonts w:ascii="Arial" w:hAnsi="Arial" w:cs="Arial"/>
                <w:b/>
                <w:sz w:val="18"/>
                <w:szCs w:val="18"/>
              </w:rPr>
              <w:t>New Business (Continued)</w:t>
            </w:r>
          </w:p>
        </w:tc>
        <w:tc>
          <w:tcPr>
            <w:tcW w:w="3945" w:type="dxa"/>
            <w:tcBorders>
              <w:top w:val="single" w:sz="12" w:space="0" w:color="auto"/>
              <w:left w:val="single" w:sz="6" w:space="0" w:color="auto"/>
              <w:bottom w:val="single" w:sz="12" w:space="0" w:color="auto"/>
              <w:right w:val="single" w:sz="6" w:space="0" w:color="auto"/>
            </w:tcBorders>
            <w:shd w:val="clear" w:color="auto" w:fill="F7CAAC" w:themeFill="accent2" w:themeFillTint="66"/>
            <w:vAlign w:val="center"/>
          </w:tcPr>
          <w:p w:rsidR="0046179F" w:rsidRPr="0046179F" w:rsidRDefault="0046179F" w:rsidP="0046179F">
            <w:pPr>
              <w:tabs>
                <w:tab w:val="left" w:pos="2520"/>
                <w:tab w:val="left" w:pos="8460"/>
                <w:tab w:val="left" w:pos="11520"/>
              </w:tabs>
              <w:jc w:val="center"/>
              <w:rPr>
                <w:rFonts w:ascii="Arial" w:hAnsi="Arial" w:cs="Arial"/>
                <w:b/>
                <w:sz w:val="18"/>
                <w:szCs w:val="18"/>
              </w:rPr>
            </w:pPr>
          </w:p>
        </w:tc>
        <w:tc>
          <w:tcPr>
            <w:tcW w:w="3532" w:type="dxa"/>
            <w:tcBorders>
              <w:top w:val="single" w:sz="12" w:space="0" w:color="auto"/>
              <w:left w:val="single" w:sz="6" w:space="0" w:color="auto"/>
              <w:bottom w:val="single" w:sz="12" w:space="0" w:color="auto"/>
              <w:right w:val="single" w:sz="6" w:space="0" w:color="auto"/>
            </w:tcBorders>
            <w:shd w:val="clear" w:color="auto" w:fill="F7CAAC" w:themeFill="accent2" w:themeFillTint="66"/>
            <w:vAlign w:val="center"/>
          </w:tcPr>
          <w:p w:rsidR="0046179F" w:rsidRPr="0046179F" w:rsidRDefault="0046179F" w:rsidP="0046179F">
            <w:pPr>
              <w:jc w:val="center"/>
              <w:rPr>
                <w:rFonts w:ascii="Arial" w:hAnsi="Arial" w:cs="Arial"/>
                <w:b/>
                <w:sz w:val="18"/>
                <w:szCs w:val="18"/>
              </w:rPr>
            </w:pPr>
          </w:p>
        </w:tc>
        <w:tc>
          <w:tcPr>
            <w:tcW w:w="3128" w:type="dxa"/>
            <w:tcBorders>
              <w:top w:val="single" w:sz="12" w:space="0" w:color="auto"/>
              <w:left w:val="single" w:sz="6" w:space="0" w:color="auto"/>
              <w:bottom w:val="single" w:sz="12" w:space="0" w:color="auto"/>
              <w:right w:val="single" w:sz="12" w:space="0" w:color="auto"/>
            </w:tcBorders>
            <w:shd w:val="clear" w:color="auto" w:fill="F7CAAC" w:themeFill="accent2" w:themeFillTint="66"/>
            <w:vAlign w:val="center"/>
          </w:tcPr>
          <w:p w:rsidR="0046179F" w:rsidRPr="0046179F" w:rsidRDefault="0046179F" w:rsidP="0046179F">
            <w:pPr>
              <w:jc w:val="center"/>
              <w:rPr>
                <w:rFonts w:ascii="Arial" w:hAnsi="Arial" w:cs="Arial"/>
                <w:b/>
                <w:sz w:val="18"/>
                <w:szCs w:val="18"/>
              </w:rPr>
            </w:pPr>
          </w:p>
        </w:tc>
      </w:tr>
      <w:tr w:rsidR="0046179F" w:rsidRPr="00D30364"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6" w:space="0" w:color="auto"/>
              <w:right w:val="single" w:sz="6" w:space="0" w:color="auto"/>
            </w:tcBorders>
            <w:shd w:val="clear" w:color="auto" w:fill="auto"/>
          </w:tcPr>
          <w:p w:rsidR="00756681" w:rsidRDefault="00756681" w:rsidP="0046179F">
            <w:pPr>
              <w:rPr>
                <w:rFonts w:ascii="Arial" w:hAnsi="Arial" w:cs="Arial"/>
                <w:sz w:val="20"/>
                <w:szCs w:val="20"/>
              </w:rPr>
            </w:pPr>
            <w:r>
              <w:rPr>
                <w:rFonts w:ascii="Arial" w:hAnsi="Arial" w:cs="Arial"/>
                <w:sz w:val="20"/>
                <w:szCs w:val="20"/>
              </w:rPr>
              <w:t>A&amp;O - F</w:t>
            </w:r>
            <w:r w:rsidR="0046179F">
              <w:rPr>
                <w:rFonts w:ascii="Arial" w:hAnsi="Arial" w:cs="Arial"/>
                <w:sz w:val="20"/>
                <w:szCs w:val="20"/>
              </w:rPr>
              <w:t xml:space="preserve">ace to </w:t>
            </w:r>
            <w:r>
              <w:rPr>
                <w:rFonts w:ascii="Arial" w:hAnsi="Arial" w:cs="Arial"/>
                <w:sz w:val="20"/>
                <w:szCs w:val="20"/>
              </w:rPr>
              <w:t xml:space="preserve">Face Helena Meeting </w:t>
            </w:r>
          </w:p>
          <w:p w:rsidR="0046179F" w:rsidRDefault="00756681" w:rsidP="0046179F">
            <w:pPr>
              <w:rPr>
                <w:rFonts w:ascii="Arial" w:hAnsi="Arial" w:cs="Arial"/>
                <w:sz w:val="20"/>
                <w:szCs w:val="20"/>
              </w:rPr>
            </w:pPr>
            <w:r>
              <w:rPr>
                <w:rFonts w:ascii="Arial" w:hAnsi="Arial" w:cs="Arial"/>
                <w:sz w:val="20"/>
                <w:szCs w:val="20"/>
              </w:rPr>
              <w:t xml:space="preserve">with BCBS - </w:t>
            </w:r>
            <w:r w:rsidR="0046179F">
              <w:rPr>
                <w:rFonts w:ascii="Arial" w:hAnsi="Arial" w:cs="Arial"/>
                <w:sz w:val="20"/>
                <w:szCs w:val="20"/>
              </w:rPr>
              <w:t>Cathy Evans</w:t>
            </w: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Pr="00D30364" w:rsidRDefault="0046179F" w:rsidP="0046179F">
            <w:pPr>
              <w:rPr>
                <w:rFonts w:ascii="Arial" w:hAnsi="Arial" w:cs="Arial"/>
                <w:sz w:val="20"/>
                <w:szCs w:val="20"/>
              </w:rPr>
            </w:pPr>
          </w:p>
        </w:tc>
        <w:tc>
          <w:tcPr>
            <w:tcW w:w="3945" w:type="dxa"/>
            <w:tcBorders>
              <w:top w:val="single" w:sz="12" w:space="0" w:color="auto"/>
              <w:left w:val="single" w:sz="6" w:space="0" w:color="auto"/>
              <w:bottom w:val="single" w:sz="6" w:space="0" w:color="auto"/>
              <w:right w:val="single" w:sz="6" w:space="0" w:color="auto"/>
            </w:tcBorders>
            <w:shd w:val="clear" w:color="auto" w:fill="auto"/>
          </w:tcPr>
          <w:p w:rsidR="0046179F" w:rsidRDefault="0046179F" w:rsidP="0046179F">
            <w:pPr>
              <w:tabs>
                <w:tab w:val="left" w:pos="2520"/>
                <w:tab w:val="left" w:pos="8460"/>
                <w:tab w:val="left" w:pos="11520"/>
              </w:tabs>
              <w:rPr>
                <w:rFonts w:ascii="Arial" w:hAnsi="Arial" w:cs="Arial"/>
                <w:sz w:val="20"/>
                <w:szCs w:val="20"/>
              </w:rPr>
            </w:pPr>
            <w:r>
              <w:rPr>
                <w:rFonts w:ascii="Arial" w:hAnsi="Arial" w:cs="Arial"/>
                <w:sz w:val="20"/>
                <w:szCs w:val="20"/>
              </w:rPr>
              <w:t xml:space="preserve">A &amp; O </w:t>
            </w:r>
            <w:r w:rsidR="00BF419E">
              <w:rPr>
                <w:rFonts w:ascii="Arial" w:hAnsi="Arial" w:cs="Arial"/>
                <w:sz w:val="20"/>
                <w:szCs w:val="20"/>
              </w:rPr>
              <w:t>ha</w:t>
            </w:r>
            <w:r w:rsidR="00165C5D">
              <w:rPr>
                <w:rFonts w:ascii="Arial" w:hAnsi="Arial" w:cs="Arial"/>
                <w:sz w:val="20"/>
                <w:szCs w:val="20"/>
              </w:rPr>
              <w:t>d</w:t>
            </w:r>
            <w:r w:rsidR="00BF419E">
              <w:rPr>
                <w:rFonts w:ascii="Arial" w:hAnsi="Arial" w:cs="Arial"/>
                <w:sz w:val="20"/>
                <w:szCs w:val="20"/>
              </w:rPr>
              <w:t xml:space="preserve"> questions about</w:t>
            </w:r>
            <w:r>
              <w:rPr>
                <w:rFonts w:ascii="Arial" w:hAnsi="Arial" w:cs="Arial"/>
                <w:sz w:val="20"/>
                <w:szCs w:val="20"/>
              </w:rPr>
              <w:t xml:space="preserve"> Monica </w:t>
            </w:r>
            <w:proofErr w:type="spellStart"/>
            <w:r>
              <w:rPr>
                <w:rFonts w:ascii="Arial" w:hAnsi="Arial" w:cs="Arial"/>
                <w:sz w:val="20"/>
                <w:szCs w:val="20"/>
              </w:rPr>
              <w:t>Lindeen’s</w:t>
            </w:r>
            <w:proofErr w:type="spellEnd"/>
            <w:r>
              <w:rPr>
                <w:rFonts w:ascii="Arial" w:hAnsi="Arial" w:cs="Arial"/>
                <w:sz w:val="20"/>
                <w:szCs w:val="20"/>
              </w:rPr>
              <w:t xml:space="preserve"> newspaper articles regarding Specialty, Formula, &amp; Non-Generic</w:t>
            </w:r>
            <w:r w:rsidR="00772662">
              <w:rPr>
                <w:rFonts w:ascii="Arial" w:hAnsi="Arial" w:cs="Arial"/>
                <w:sz w:val="20"/>
                <w:szCs w:val="20"/>
              </w:rPr>
              <w:t xml:space="preserve"> Drugs</w:t>
            </w:r>
            <w:r>
              <w:rPr>
                <w:rFonts w:ascii="Arial" w:hAnsi="Arial" w:cs="Arial"/>
                <w:sz w:val="20"/>
                <w:szCs w:val="20"/>
              </w:rPr>
              <w:t xml:space="preserve"> and how commercial payers will be responsible for payment. </w:t>
            </w:r>
          </w:p>
          <w:p w:rsidR="0046179F" w:rsidRDefault="0046179F" w:rsidP="0046179F">
            <w:pPr>
              <w:tabs>
                <w:tab w:val="left" w:pos="2520"/>
                <w:tab w:val="left" w:pos="8460"/>
                <w:tab w:val="left" w:pos="11520"/>
              </w:tabs>
              <w:rPr>
                <w:rFonts w:ascii="Arial" w:hAnsi="Arial" w:cs="Arial"/>
                <w:sz w:val="20"/>
                <w:szCs w:val="20"/>
              </w:rPr>
            </w:pPr>
          </w:p>
          <w:p w:rsidR="0046179F" w:rsidRDefault="0046179F" w:rsidP="0046179F">
            <w:pPr>
              <w:tabs>
                <w:tab w:val="left" w:pos="2520"/>
                <w:tab w:val="left" w:pos="8460"/>
                <w:tab w:val="left" w:pos="11520"/>
              </w:tabs>
              <w:rPr>
                <w:rFonts w:ascii="Arial" w:hAnsi="Arial" w:cs="Arial"/>
                <w:sz w:val="20"/>
                <w:szCs w:val="20"/>
              </w:rPr>
            </w:pPr>
            <w:r>
              <w:rPr>
                <w:rFonts w:ascii="Arial" w:hAnsi="Arial" w:cs="Arial"/>
                <w:sz w:val="20"/>
                <w:szCs w:val="20"/>
              </w:rPr>
              <w:t xml:space="preserve">A &amp; O confirmed Monica’s intention w/ the Specialty Tier Drugs w/ BCBS current policies along with the Formula Drugs and Non-Generic will no longer go straight to patient’s deductible, but have a specific allowable making the Commercial Payer responsible in assisting the </w:t>
            </w:r>
            <w:r w:rsidR="00004930">
              <w:rPr>
                <w:rFonts w:ascii="Arial" w:hAnsi="Arial" w:cs="Arial"/>
                <w:sz w:val="20"/>
                <w:szCs w:val="20"/>
              </w:rPr>
              <w:t>insured on</w:t>
            </w:r>
            <w:r>
              <w:rPr>
                <w:rFonts w:ascii="Arial" w:hAnsi="Arial" w:cs="Arial"/>
                <w:sz w:val="20"/>
                <w:szCs w:val="20"/>
              </w:rPr>
              <w:t xml:space="preserve"> </w:t>
            </w:r>
            <w:r w:rsidR="00004930">
              <w:rPr>
                <w:rFonts w:ascii="Arial" w:hAnsi="Arial" w:cs="Arial"/>
                <w:sz w:val="20"/>
                <w:szCs w:val="20"/>
              </w:rPr>
              <w:t>payment.</w:t>
            </w:r>
          </w:p>
          <w:p w:rsidR="00BF419E" w:rsidRDefault="00BF419E" w:rsidP="0046179F">
            <w:pPr>
              <w:tabs>
                <w:tab w:val="left" w:pos="2520"/>
                <w:tab w:val="left" w:pos="8460"/>
                <w:tab w:val="left" w:pos="11520"/>
              </w:tabs>
              <w:rPr>
                <w:rFonts w:ascii="Arial" w:hAnsi="Arial" w:cs="Arial"/>
                <w:sz w:val="20"/>
                <w:szCs w:val="20"/>
              </w:rPr>
            </w:pPr>
          </w:p>
          <w:p w:rsidR="00BF419E" w:rsidRDefault="00BF419E" w:rsidP="0046179F">
            <w:pPr>
              <w:tabs>
                <w:tab w:val="left" w:pos="2520"/>
                <w:tab w:val="left" w:pos="8460"/>
                <w:tab w:val="left" w:pos="11520"/>
              </w:tabs>
              <w:rPr>
                <w:rFonts w:ascii="Arial" w:hAnsi="Arial" w:cs="Arial"/>
                <w:sz w:val="20"/>
                <w:szCs w:val="20"/>
              </w:rPr>
            </w:pPr>
            <w:r>
              <w:rPr>
                <w:rFonts w:ascii="Arial" w:hAnsi="Arial" w:cs="Arial"/>
                <w:sz w:val="20"/>
                <w:szCs w:val="20"/>
              </w:rPr>
              <w:t xml:space="preserve">A &amp; O </w:t>
            </w:r>
            <w:r w:rsidR="00356C9C">
              <w:rPr>
                <w:rFonts w:ascii="Arial" w:hAnsi="Arial" w:cs="Arial"/>
                <w:sz w:val="20"/>
                <w:szCs w:val="20"/>
              </w:rPr>
              <w:t>inquired about the BCBSMT “</w:t>
            </w:r>
            <w:proofErr w:type="spellStart"/>
            <w:r>
              <w:rPr>
                <w:rFonts w:ascii="Arial" w:hAnsi="Arial" w:cs="Arial"/>
                <w:sz w:val="20"/>
                <w:szCs w:val="20"/>
              </w:rPr>
              <w:t>Mirco</w:t>
            </w:r>
            <w:proofErr w:type="spellEnd"/>
            <w:r>
              <w:rPr>
                <w:rFonts w:ascii="Arial" w:hAnsi="Arial" w:cs="Arial"/>
                <w:sz w:val="20"/>
                <w:szCs w:val="20"/>
              </w:rPr>
              <w:t xml:space="preserve"> Networks” </w:t>
            </w:r>
            <w:r w:rsidR="00356C9C">
              <w:rPr>
                <w:rFonts w:ascii="Arial" w:hAnsi="Arial" w:cs="Arial"/>
                <w:sz w:val="20"/>
                <w:szCs w:val="20"/>
              </w:rPr>
              <w:t xml:space="preserve">concept. </w:t>
            </w:r>
            <w:r>
              <w:rPr>
                <w:rFonts w:ascii="Arial" w:hAnsi="Arial" w:cs="Arial"/>
                <w:sz w:val="20"/>
                <w:szCs w:val="20"/>
              </w:rPr>
              <w:t xml:space="preserve">Monica </w:t>
            </w:r>
            <w:proofErr w:type="spellStart"/>
            <w:r>
              <w:rPr>
                <w:rFonts w:ascii="Arial" w:hAnsi="Arial" w:cs="Arial"/>
                <w:sz w:val="20"/>
                <w:szCs w:val="20"/>
              </w:rPr>
              <w:t>Lindeen</w:t>
            </w:r>
            <w:proofErr w:type="spellEnd"/>
            <w:r>
              <w:rPr>
                <w:rFonts w:ascii="Arial" w:hAnsi="Arial" w:cs="Arial"/>
                <w:sz w:val="20"/>
                <w:szCs w:val="20"/>
              </w:rPr>
              <w:t xml:space="preserve"> and staff</w:t>
            </w:r>
            <w:r w:rsidR="00356C9C">
              <w:rPr>
                <w:rFonts w:ascii="Arial" w:hAnsi="Arial" w:cs="Arial"/>
                <w:sz w:val="20"/>
                <w:szCs w:val="20"/>
              </w:rPr>
              <w:t xml:space="preserve"> indicated they were not familiar with a </w:t>
            </w:r>
            <w:r>
              <w:rPr>
                <w:rFonts w:ascii="Arial" w:hAnsi="Arial" w:cs="Arial"/>
                <w:sz w:val="20"/>
                <w:szCs w:val="20"/>
              </w:rPr>
              <w:t xml:space="preserve">“Micro Network” </w:t>
            </w:r>
            <w:r w:rsidR="00356C9C">
              <w:rPr>
                <w:rFonts w:ascii="Arial" w:hAnsi="Arial" w:cs="Arial"/>
                <w:sz w:val="20"/>
                <w:szCs w:val="20"/>
              </w:rPr>
              <w:t>product.  T</w:t>
            </w:r>
            <w:r>
              <w:rPr>
                <w:rFonts w:ascii="Arial" w:hAnsi="Arial" w:cs="Arial"/>
                <w:sz w:val="20"/>
                <w:szCs w:val="20"/>
              </w:rPr>
              <w:t xml:space="preserve">hey </w:t>
            </w:r>
            <w:r w:rsidR="00356C9C">
              <w:rPr>
                <w:rFonts w:ascii="Arial" w:hAnsi="Arial" w:cs="Arial"/>
                <w:sz w:val="20"/>
                <w:szCs w:val="20"/>
              </w:rPr>
              <w:t xml:space="preserve">indicated they would be </w:t>
            </w:r>
            <w:r>
              <w:rPr>
                <w:rFonts w:ascii="Arial" w:hAnsi="Arial" w:cs="Arial"/>
                <w:sz w:val="20"/>
                <w:szCs w:val="20"/>
              </w:rPr>
              <w:t>contacting BCBSMT to find out more on this topic.</w:t>
            </w:r>
          </w:p>
          <w:p w:rsidR="00083F4A" w:rsidRDefault="00083F4A" w:rsidP="00083F4A">
            <w:pPr>
              <w:tabs>
                <w:tab w:val="left" w:pos="2520"/>
                <w:tab w:val="left" w:pos="8460"/>
                <w:tab w:val="left" w:pos="11520"/>
              </w:tabs>
              <w:rPr>
                <w:rFonts w:ascii="Arial" w:hAnsi="Arial" w:cs="Arial"/>
                <w:sz w:val="20"/>
                <w:szCs w:val="20"/>
              </w:rPr>
            </w:pPr>
          </w:p>
          <w:p w:rsidR="00BF419E" w:rsidRDefault="00BF419E" w:rsidP="00083F4A">
            <w:pPr>
              <w:tabs>
                <w:tab w:val="left" w:pos="2520"/>
                <w:tab w:val="left" w:pos="8460"/>
                <w:tab w:val="left" w:pos="11520"/>
              </w:tabs>
              <w:rPr>
                <w:rFonts w:ascii="Arial" w:hAnsi="Arial" w:cs="Arial"/>
                <w:sz w:val="20"/>
                <w:szCs w:val="20"/>
              </w:rPr>
            </w:pPr>
          </w:p>
          <w:p w:rsidR="00BF419E" w:rsidRPr="00D30364" w:rsidRDefault="00BF419E" w:rsidP="00083F4A">
            <w:pPr>
              <w:tabs>
                <w:tab w:val="left" w:pos="2520"/>
                <w:tab w:val="left" w:pos="8460"/>
                <w:tab w:val="left" w:pos="11520"/>
              </w:tabs>
              <w:rPr>
                <w:rFonts w:ascii="Arial" w:hAnsi="Arial" w:cs="Arial"/>
                <w:sz w:val="20"/>
                <w:szCs w:val="20"/>
              </w:rPr>
            </w:pPr>
          </w:p>
        </w:tc>
        <w:tc>
          <w:tcPr>
            <w:tcW w:w="3532" w:type="dxa"/>
            <w:tcBorders>
              <w:top w:val="single" w:sz="12" w:space="0" w:color="auto"/>
              <w:left w:val="single" w:sz="6" w:space="0" w:color="auto"/>
              <w:bottom w:val="single" w:sz="6" w:space="0" w:color="auto"/>
              <w:right w:val="single" w:sz="6" w:space="0" w:color="auto"/>
            </w:tcBorders>
            <w:shd w:val="clear" w:color="auto" w:fill="auto"/>
          </w:tcPr>
          <w:p w:rsidR="00083F4A" w:rsidRPr="00D30364" w:rsidRDefault="00A64F19" w:rsidP="00165C5D">
            <w:pPr>
              <w:rPr>
                <w:rFonts w:ascii="Arial" w:hAnsi="Arial" w:cs="Arial"/>
                <w:sz w:val="20"/>
                <w:szCs w:val="20"/>
              </w:rPr>
            </w:pPr>
            <w:r>
              <w:rPr>
                <w:rFonts w:ascii="Arial" w:hAnsi="Arial" w:cs="Arial"/>
                <w:sz w:val="20"/>
                <w:szCs w:val="20"/>
              </w:rPr>
              <w:t>SCLHS declined participation in th</w:t>
            </w:r>
            <w:r w:rsidR="00165C5D">
              <w:rPr>
                <w:rFonts w:ascii="Arial" w:hAnsi="Arial" w:cs="Arial"/>
                <w:sz w:val="20"/>
                <w:szCs w:val="20"/>
              </w:rPr>
              <w:t>e current “Micro Network” project.</w:t>
            </w:r>
            <w:r>
              <w:rPr>
                <w:rFonts w:ascii="Arial" w:hAnsi="Arial" w:cs="Arial"/>
                <w:sz w:val="20"/>
                <w:szCs w:val="20"/>
              </w:rPr>
              <w:t xml:space="preserve"> </w:t>
            </w:r>
          </w:p>
        </w:tc>
        <w:tc>
          <w:tcPr>
            <w:tcW w:w="3128" w:type="dxa"/>
            <w:tcBorders>
              <w:top w:val="single" w:sz="12" w:space="0" w:color="auto"/>
              <w:left w:val="single" w:sz="6" w:space="0" w:color="auto"/>
              <w:bottom w:val="single" w:sz="6" w:space="0" w:color="auto"/>
              <w:right w:val="single" w:sz="12" w:space="0" w:color="auto"/>
            </w:tcBorders>
            <w:shd w:val="clear" w:color="auto" w:fill="auto"/>
          </w:tcPr>
          <w:p w:rsidR="0046179F" w:rsidRDefault="0046179F" w:rsidP="0046179F">
            <w:pPr>
              <w:rPr>
                <w:rFonts w:ascii="Arial" w:hAnsi="Arial" w:cs="Arial"/>
                <w:sz w:val="20"/>
                <w:szCs w:val="20"/>
              </w:rPr>
            </w:pPr>
            <w:r>
              <w:rPr>
                <w:rFonts w:ascii="Arial" w:hAnsi="Arial" w:cs="Arial"/>
                <w:sz w:val="20"/>
                <w:szCs w:val="20"/>
              </w:rPr>
              <w:t xml:space="preserve">Carol will follow up directly by calling BCBS – Mark </w:t>
            </w:r>
            <w:proofErr w:type="spellStart"/>
            <w:r>
              <w:rPr>
                <w:rFonts w:ascii="Arial" w:hAnsi="Arial" w:cs="Arial"/>
                <w:sz w:val="20"/>
                <w:szCs w:val="20"/>
              </w:rPr>
              <w:t>Burzynski</w:t>
            </w:r>
            <w:proofErr w:type="spellEnd"/>
            <w:r>
              <w:rPr>
                <w:rFonts w:ascii="Arial" w:hAnsi="Arial" w:cs="Arial"/>
                <w:sz w:val="20"/>
                <w:szCs w:val="20"/>
              </w:rPr>
              <w:t xml:space="preserve"> and/or Paul Pederson – on “Micro Network”</w:t>
            </w:r>
          </w:p>
          <w:p w:rsidR="00887BDE" w:rsidRDefault="00887BDE" w:rsidP="0046179F">
            <w:pPr>
              <w:rPr>
                <w:rFonts w:ascii="Arial" w:hAnsi="Arial" w:cs="Arial"/>
                <w:sz w:val="20"/>
                <w:szCs w:val="20"/>
              </w:rPr>
            </w:pPr>
          </w:p>
          <w:p w:rsidR="00887BDE" w:rsidRPr="00D30364" w:rsidRDefault="00887BDE" w:rsidP="0046179F">
            <w:pPr>
              <w:rPr>
                <w:rFonts w:ascii="Arial" w:hAnsi="Arial" w:cs="Arial"/>
                <w:sz w:val="20"/>
                <w:szCs w:val="20"/>
              </w:rPr>
            </w:pPr>
            <w:r>
              <w:rPr>
                <w:rFonts w:ascii="Arial" w:hAnsi="Arial" w:cs="Arial"/>
                <w:sz w:val="20"/>
                <w:szCs w:val="20"/>
              </w:rPr>
              <w:t>(Notes are attached from the phone call with Paul Pederson).</w:t>
            </w:r>
          </w:p>
        </w:tc>
      </w:tr>
      <w:tr w:rsidR="005B7EAC" w:rsidRPr="00D30364" w:rsidTr="00A6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12" w:space="0" w:color="auto"/>
              <w:right w:val="single" w:sz="6" w:space="0" w:color="auto"/>
            </w:tcBorders>
            <w:shd w:val="clear" w:color="auto" w:fill="auto"/>
          </w:tcPr>
          <w:p w:rsidR="005B7EAC" w:rsidRDefault="005B7EAC" w:rsidP="005B7EAC">
            <w:pPr>
              <w:rPr>
                <w:rFonts w:ascii="Arial" w:hAnsi="Arial" w:cs="Arial"/>
                <w:sz w:val="20"/>
                <w:szCs w:val="20"/>
              </w:rPr>
            </w:pPr>
            <w:r>
              <w:rPr>
                <w:rFonts w:ascii="Arial" w:hAnsi="Arial" w:cs="Arial"/>
                <w:sz w:val="20"/>
                <w:szCs w:val="20"/>
              </w:rPr>
              <w:t xml:space="preserve">BCBS – </w:t>
            </w:r>
            <w:r w:rsidR="00083F4A">
              <w:rPr>
                <w:rFonts w:ascii="Arial" w:hAnsi="Arial" w:cs="Arial"/>
                <w:sz w:val="20"/>
                <w:szCs w:val="20"/>
              </w:rPr>
              <w:t>Payer Credentialing CAQH</w:t>
            </w:r>
          </w:p>
          <w:p w:rsidR="005B7EAC" w:rsidRDefault="005B7EAC" w:rsidP="00083F4A">
            <w:pPr>
              <w:pStyle w:val="ListParagraph"/>
              <w:rPr>
                <w:rFonts w:ascii="Arial" w:hAnsi="Arial" w:cs="Arial"/>
                <w:sz w:val="20"/>
                <w:szCs w:val="20"/>
              </w:rPr>
            </w:pPr>
          </w:p>
        </w:tc>
        <w:tc>
          <w:tcPr>
            <w:tcW w:w="3945" w:type="dxa"/>
            <w:tcBorders>
              <w:top w:val="single" w:sz="12" w:space="0" w:color="auto"/>
              <w:left w:val="single" w:sz="6" w:space="0" w:color="auto"/>
              <w:bottom w:val="single" w:sz="12" w:space="0" w:color="auto"/>
              <w:right w:val="single" w:sz="6" w:space="0" w:color="auto"/>
            </w:tcBorders>
            <w:shd w:val="clear" w:color="auto" w:fill="auto"/>
          </w:tcPr>
          <w:p w:rsidR="005B7EAC" w:rsidRDefault="00D87396" w:rsidP="00D87396">
            <w:pPr>
              <w:tabs>
                <w:tab w:val="left" w:pos="2520"/>
                <w:tab w:val="left" w:pos="8460"/>
                <w:tab w:val="left" w:pos="11520"/>
              </w:tabs>
              <w:rPr>
                <w:rFonts w:ascii="Arial" w:hAnsi="Arial" w:cs="Arial"/>
                <w:sz w:val="20"/>
                <w:szCs w:val="20"/>
              </w:rPr>
            </w:pPr>
            <w:r>
              <w:rPr>
                <w:rFonts w:ascii="Arial" w:hAnsi="Arial" w:cs="Arial"/>
                <w:sz w:val="20"/>
                <w:szCs w:val="20"/>
              </w:rPr>
              <w:t>RMHN continues to work with CAQH.</w:t>
            </w:r>
          </w:p>
        </w:tc>
        <w:tc>
          <w:tcPr>
            <w:tcW w:w="3532" w:type="dxa"/>
            <w:tcBorders>
              <w:top w:val="single" w:sz="12" w:space="0" w:color="auto"/>
              <w:left w:val="single" w:sz="6" w:space="0" w:color="auto"/>
              <w:bottom w:val="single" w:sz="12" w:space="0" w:color="auto"/>
              <w:right w:val="single" w:sz="6" w:space="0" w:color="auto"/>
            </w:tcBorders>
            <w:shd w:val="clear" w:color="auto" w:fill="auto"/>
          </w:tcPr>
          <w:p w:rsidR="005B7EAC" w:rsidRPr="00083F4A" w:rsidRDefault="00D87396" w:rsidP="00D87396">
            <w:pPr>
              <w:rPr>
                <w:rFonts w:ascii="Arial" w:hAnsi="Arial" w:cs="Arial"/>
                <w:sz w:val="20"/>
                <w:szCs w:val="20"/>
              </w:rPr>
            </w:pPr>
            <w:r>
              <w:rPr>
                <w:rFonts w:ascii="Arial" w:hAnsi="Arial" w:cs="Arial"/>
                <w:sz w:val="20"/>
                <w:szCs w:val="20"/>
              </w:rPr>
              <w:t>RMHN will continue to update RMHN members as we move through the process w/ CAQH.</w:t>
            </w:r>
          </w:p>
        </w:tc>
        <w:tc>
          <w:tcPr>
            <w:tcW w:w="3128" w:type="dxa"/>
            <w:tcBorders>
              <w:top w:val="single" w:sz="12" w:space="0" w:color="auto"/>
              <w:left w:val="single" w:sz="6" w:space="0" w:color="auto"/>
              <w:bottom w:val="single" w:sz="12" w:space="0" w:color="auto"/>
              <w:right w:val="single" w:sz="12" w:space="0" w:color="auto"/>
            </w:tcBorders>
            <w:shd w:val="clear" w:color="auto" w:fill="auto"/>
          </w:tcPr>
          <w:p w:rsidR="005B7EAC" w:rsidRDefault="00A64F19" w:rsidP="00D87396">
            <w:pPr>
              <w:rPr>
                <w:rFonts w:ascii="Arial" w:hAnsi="Arial" w:cs="Arial"/>
                <w:sz w:val="20"/>
                <w:szCs w:val="20"/>
              </w:rPr>
            </w:pPr>
            <w:r>
              <w:rPr>
                <w:rFonts w:ascii="Arial" w:hAnsi="Arial" w:cs="Arial"/>
                <w:sz w:val="20"/>
                <w:szCs w:val="20"/>
              </w:rPr>
              <w:t xml:space="preserve">RMHN is working to become a “Practice Manager” to assist all RMHN providers w/ credentialing processes for BCBSMT and all other networks </w:t>
            </w:r>
            <w:r w:rsidR="00D87396">
              <w:rPr>
                <w:rFonts w:ascii="Arial" w:hAnsi="Arial" w:cs="Arial"/>
                <w:sz w:val="20"/>
                <w:szCs w:val="20"/>
              </w:rPr>
              <w:t>utilizing</w:t>
            </w:r>
            <w:r>
              <w:rPr>
                <w:rFonts w:ascii="Arial" w:hAnsi="Arial" w:cs="Arial"/>
                <w:sz w:val="20"/>
                <w:szCs w:val="20"/>
              </w:rPr>
              <w:t xml:space="preserve"> CAQH processes.</w:t>
            </w:r>
          </w:p>
        </w:tc>
      </w:tr>
      <w:tr w:rsidR="00A64F19" w:rsidRPr="00D30364" w:rsidTr="00A6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12" w:space="0" w:color="auto"/>
              <w:right w:val="single" w:sz="6" w:space="0" w:color="auto"/>
            </w:tcBorders>
            <w:shd w:val="clear" w:color="auto" w:fill="auto"/>
          </w:tcPr>
          <w:p w:rsidR="00A64F19" w:rsidRDefault="00D87396" w:rsidP="005B7EAC">
            <w:pPr>
              <w:rPr>
                <w:rFonts w:ascii="Arial" w:hAnsi="Arial" w:cs="Arial"/>
                <w:sz w:val="20"/>
                <w:szCs w:val="20"/>
              </w:rPr>
            </w:pPr>
            <w:r>
              <w:rPr>
                <w:rFonts w:ascii="Arial" w:hAnsi="Arial" w:cs="Arial"/>
                <w:sz w:val="20"/>
                <w:szCs w:val="20"/>
              </w:rPr>
              <w:t xml:space="preserve">City of Billings Contract </w:t>
            </w:r>
          </w:p>
        </w:tc>
        <w:tc>
          <w:tcPr>
            <w:tcW w:w="3945" w:type="dxa"/>
            <w:tcBorders>
              <w:top w:val="single" w:sz="12" w:space="0" w:color="auto"/>
              <w:left w:val="single" w:sz="6" w:space="0" w:color="auto"/>
              <w:bottom w:val="single" w:sz="12" w:space="0" w:color="auto"/>
              <w:right w:val="single" w:sz="6" w:space="0" w:color="auto"/>
            </w:tcBorders>
            <w:shd w:val="clear" w:color="auto" w:fill="auto"/>
          </w:tcPr>
          <w:p w:rsidR="00A64F19" w:rsidRDefault="00D87396" w:rsidP="00165C5D">
            <w:pPr>
              <w:tabs>
                <w:tab w:val="left" w:pos="2520"/>
                <w:tab w:val="left" w:pos="8460"/>
                <w:tab w:val="left" w:pos="11520"/>
              </w:tabs>
              <w:rPr>
                <w:rFonts w:ascii="Arial" w:hAnsi="Arial" w:cs="Arial"/>
                <w:sz w:val="20"/>
                <w:szCs w:val="20"/>
              </w:rPr>
            </w:pPr>
            <w:r>
              <w:rPr>
                <w:rFonts w:ascii="Arial" w:hAnsi="Arial" w:cs="Arial"/>
                <w:sz w:val="20"/>
                <w:szCs w:val="20"/>
              </w:rPr>
              <w:t>RMHN will hold t</w:t>
            </w:r>
            <w:r w:rsidR="00E23672">
              <w:rPr>
                <w:rFonts w:ascii="Arial" w:hAnsi="Arial" w:cs="Arial"/>
                <w:sz w:val="20"/>
                <w:szCs w:val="20"/>
              </w:rPr>
              <w:t xml:space="preserve">he exclusive City of Billings Agreement for 2015.   City of Billings </w:t>
            </w:r>
            <w:r w:rsidR="00165C5D">
              <w:rPr>
                <w:rFonts w:ascii="Arial" w:hAnsi="Arial" w:cs="Arial"/>
                <w:sz w:val="20"/>
                <w:szCs w:val="20"/>
              </w:rPr>
              <w:t xml:space="preserve">will most likely </w:t>
            </w:r>
            <w:r w:rsidR="00E23672">
              <w:rPr>
                <w:rFonts w:ascii="Arial" w:hAnsi="Arial" w:cs="Arial"/>
                <w:sz w:val="20"/>
                <w:szCs w:val="20"/>
              </w:rPr>
              <w:t>go through the bidding process for 2016.</w:t>
            </w:r>
            <w:r>
              <w:rPr>
                <w:rFonts w:ascii="Arial" w:hAnsi="Arial" w:cs="Arial"/>
                <w:sz w:val="20"/>
                <w:szCs w:val="20"/>
              </w:rPr>
              <w:t xml:space="preserve"> </w:t>
            </w:r>
          </w:p>
        </w:tc>
        <w:tc>
          <w:tcPr>
            <w:tcW w:w="3532" w:type="dxa"/>
            <w:tcBorders>
              <w:top w:val="single" w:sz="12" w:space="0" w:color="auto"/>
              <w:left w:val="single" w:sz="6" w:space="0" w:color="auto"/>
              <w:bottom w:val="single" w:sz="12" w:space="0" w:color="auto"/>
              <w:right w:val="single" w:sz="6" w:space="0" w:color="auto"/>
            </w:tcBorders>
            <w:shd w:val="clear" w:color="auto" w:fill="auto"/>
          </w:tcPr>
          <w:p w:rsidR="00A64F19" w:rsidRPr="00083F4A" w:rsidRDefault="00A64F19" w:rsidP="00DA25FB">
            <w:pPr>
              <w:rPr>
                <w:rFonts w:ascii="Arial" w:hAnsi="Arial" w:cs="Arial"/>
                <w:sz w:val="20"/>
                <w:szCs w:val="20"/>
              </w:rPr>
            </w:pPr>
          </w:p>
        </w:tc>
        <w:tc>
          <w:tcPr>
            <w:tcW w:w="3128" w:type="dxa"/>
            <w:tcBorders>
              <w:top w:val="single" w:sz="12" w:space="0" w:color="auto"/>
              <w:left w:val="single" w:sz="6" w:space="0" w:color="auto"/>
              <w:bottom w:val="single" w:sz="12" w:space="0" w:color="auto"/>
              <w:right w:val="single" w:sz="12" w:space="0" w:color="auto"/>
            </w:tcBorders>
            <w:shd w:val="clear" w:color="auto" w:fill="auto"/>
          </w:tcPr>
          <w:p w:rsidR="00A64F19" w:rsidRDefault="00D87396" w:rsidP="00165C5D">
            <w:pPr>
              <w:rPr>
                <w:rFonts w:ascii="Arial" w:hAnsi="Arial" w:cs="Arial"/>
                <w:sz w:val="20"/>
                <w:szCs w:val="20"/>
              </w:rPr>
            </w:pPr>
            <w:r>
              <w:rPr>
                <w:rFonts w:ascii="Arial" w:hAnsi="Arial" w:cs="Arial"/>
                <w:sz w:val="20"/>
                <w:szCs w:val="20"/>
              </w:rPr>
              <w:t xml:space="preserve">Carol </w:t>
            </w:r>
            <w:r w:rsidR="00165C5D">
              <w:rPr>
                <w:rFonts w:ascii="Arial" w:hAnsi="Arial" w:cs="Arial"/>
                <w:sz w:val="20"/>
                <w:szCs w:val="20"/>
              </w:rPr>
              <w:t>shared the Billings Gazette article regarding the City’s health insurance plan.  The City staff will be presenting information to the City Council at the 12/1 meeting.</w:t>
            </w:r>
            <w:r>
              <w:rPr>
                <w:rFonts w:ascii="Arial" w:hAnsi="Arial" w:cs="Arial"/>
                <w:sz w:val="20"/>
                <w:szCs w:val="20"/>
              </w:rPr>
              <w:t xml:space="preserve">  </w:t>
            </w:r>
          </w:p>
          <w:p w:rsidR="00887BDE" w:rsidRDefault="00887BDE" w:rsidP="00165C5D">
            <w:pPr>
              <w:rPr>
                <w:rFonts w:ascii="Arial" w:hAnsi="Arial" w:cs="Arial"/>
                <w:sz w:val="20"/>
                <w:szCs w:val="20"/>
              </w:rPr>
            </w:pPr>
          </w:p>
        </w:tc>
      </w:tr>
      <w:tr w:rsidR="00A64F19" w:rsidRPr="00D30364" w:rsidTr="0016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3600" w:type="dxa"/>
            <w:tcBorders>
              <w:top w:val="single" w:sz="12" w:space="0" w:color="auto"/>
              <w:left w:val="single" w:sz="12" w:space="0" w:color="auto"/>
              <w:bottom w:val="single" w:sz="12" w:space="0" w:color="auto"/>
              <w:right w:val="single" w:sz="6" w:space="0" w:color="auto"/>
            </w:tcBorders>
            <w:shd w:val="clear" w:color="auto" w:fill="auto"/>
          </w:tcPr>
          <w:p w:rsidR="00A64F19" w:rsidRDefault="00E23672" w:rsidP="005B7EAC">
            <w:pPr>
              <w:rPr>
                <w:rFonts w:ascii="Arial" w:hAnsi="Arial" w:cs="Arial"/>
                <w:sz w:val="20"/>
                <w:szCs w:val="20"/>
              </w:rPr>
            </w:pPr>
            <w:r>
              <w:rPr>
                <w:rFonts w:ascii="Arial" w:hAnsi="Arial" w:cs="Arial"/>
                <w:sz w:val="20"/>
                <w:szCs w:val="20"/>
              </w:rPr>
              <w:lastRenderedPageBreak/>
              <w:t>Fee Schedule Analysis Project</w:t>
            </w:r>
          </w:p>
        </w:tc>
        <w:tc>
          <w:tcPr>
            <w:tcW w:w="3945" w:type="dxa"/>
            <w:tcBorders>
              <w:top w:val="single" w:sz="12" w:space="0" w:color="auto"/>
              <w:left w:val="single" w:sz="6" w:space="0" w:color="auto"/>
              <w:bottom w:val="single" w:sz="12" w:space="0" w:color="auto"/>
              <w:right w:val="single" w:sz="6" w:space="0" w:color="auto"/>
            </w:tcBorders>
            <w:shd w:val="clear" w:color="auto" w:fill="auto"/>
          </w:tcPr>
          <w:p w:rsidR="00A64F19" w:rsidRDefault="0031253E" w:rsidP="00165C5D">
            <w:pPr>
              <w:tabs>
                <w:tab w:val="left" w:pos="2520"/>
                <w:tab w:val="left" w:pos="8460"/>
                <w:tab w:val="left" w:pos="11520"/>
              </w:tabs>
              <w:rPr>
                <w:rFonts w:ascii="Arial" w:hAnsi="Arial" w:cs="Arial"/>
                <w:sz w:val="20"/>
                <w:szCs w:val="20"/>
              </w:rPr>
            </w:pPr>
            <w:r>
              <w:rPr>
                <w:rFonts w:ascii="Arial" w:hAnsi="Arial" w:cs="Arial"/>
                <w:sz w:val="20"/>
                <w:szCs w:val="20"/>
              </w:rPr>
              <w:t xml:space="preserve">RMHN has contracted with Steve Restad to build a Fee Schedule Analysis Program for </w:t>
            </w:r>
            <w:r w:rsidR="00DA25FB">
              <w:rPr>
                <w:rFonts w:ascii="Arial" w:hAnsi="Arial" w:cs="Arial"/>
                <w:sz w:val="20"/>
                <w:szCs w:val="20"/>
              </w:rPr>
              <w:t xml:space="preserve">RMHN </w:t>
            </w:r>
            <w:r w:rsidR="00165C5D">
              <w:rPr>
                <w:rFonts w:ascii="Arial" w:hAnsi="Arial" w:cs="Arial"/>
                <w:sz w:val="20"/>
                <w:szCs w:val="20"/>
              </w:rPr>
              <w:t>to analyze RBRVS existing and future contract reimbursement scenarios.</w:t>
            </w:r>
          </w:p>
        </w:tc>
        <w:tc>
          <w:tcPr>
            <w:tcW w:w="3532" w:type="dxa"/>
            <w:tcBorders>
              <w:top w:val="single" w:sz="12" w:space="0" w:color="auto"/>
              <w:left w:val="single" w:sz="6" w:space="0" w:color="auto"/>
              <w:bottom w:val="single" w:sz="12" w:space="0" w:color="auto"/>
              <w:right w:val="single" w:sz="6" w:space="0" w:color="auto"/>
            </w:tcBorders>
            <w:shd w:val="clear" w:color="auto" w:fill="auto"/>
          </w:tcPr>
          <w:p w:rsidR="00A64F19" w:rsidRPr="00083F4A" w:rsidRDefault="0031253E" w:rsidP="00DA25FB">
            <w:pPr>
              <w:rPr>
                <w:rFonts w:ascii="Arial" w:hAnsi="Arial" w:cs="Arial"/>
                <w:sz w:val="20"/>
                <w:szCs w:val="20"/>
              </w:rPr>
            </w:pPr>
            <w:r>
              <w:rPr>
                <w:rFonts w:ascii="Arial" w:hAnsi="Arial" w:cs="Arial"/>
                <w:sz w:val="20"/>
                <w:szCs w:val="20"/>
              </w:rPr>
              <w:t xml:space="preserve">Steve/Audrey will work w/ the data provided from each office to give </w:t>
            </w:r>
            <w:r w:rsidR="00DA25FB">
              <w:rPr>
                <w:rFonts w:ascii="Arial" w:hAnsi="Arial" w:cs="Arial"/>
                <w:sz w:val="20"/>
                <w:szCs w:val="20"/>
              </w:rPr>
              <w:t xml:space="preserve">each </w:t>
            </w:r>
            <w:r>
              <w:rPr>
                <w:rFonts w:ascii="Arial" w:hAnsi="Arial" w:cs="Arial"/>
                <w:sz w:val="20"/>
                <w:szCs w:val="20"/>
              </w:rPr>
              <w:t>an Analysis of the current rates negotiated with RMHN contracts.</w:t>
            </w:r>
          </w:p>
        </w:tc>
        <w:tc>
          <w:tcPr>
            <w:tcW w:w="3128" w:type="dxa"/>
            <w:tcBorders>
              <w:top w:val="single" w:sz="12" w:space="0" w:color="auto"/>
              <w:left w:val="single" w:sz="6" w:space="0" w:color="auto"/>
              <w:bottom w:val="single" w:sz="12" w:space="0" w:color="auto"/>
              <w:right w:val="single" w:sz="12" w:space="0" w:color="auto"/>
            </w:tcBorders>
            <w:shd w:val="clear" w:color="auto" w:fill="auto"/>
          </w:tcPr>
          <w:p w:rsidR="00A64F19" w:rsidRDefault="00165C5D" w:rsidP="00165C5D">
            <w:pPr>
              <w:rPr>
                <w:rFonts w:ascii="Arial" w:hAnsi="Arial" w:cs="Arial"/>
                <w:sz w:val="20"/>
                <w:szCs w:val="20"/>
              </w:rPr>
            </w:pPr>
            <w:r>
              <w:rPr>
                <w:rFonts w:ascii="Arial" w:hAnsi="Arial" w:cs="Arial"/>
                <w:sz w:val="20"/>
                <w:szCs w:val="20"/>
              </w:rPr>
              <w:t xml:space="preserve">Practices interested in an analysis of the current fee schedules can </w:t>
            </w:r>
            <w:r w:rsidR="0031253E">
              <w:rPr>
                <w:rFonts w:ascii="Arial" w:hAnsi="Arial" w:cs="Arial"/>
                <w:sz w:val="20"/>
                <w:szCs w:val="20"/>
              </w:rPr>
              <w:t xml:space="preserve">forward Audrey 25 of the top </w:t>
            </w:r>
            <w:r w:rsidR="00DA25FB">
              <w:rPr>
                <w:rFonts w:ascii="Arial" w:hAnsi="Arial" w:cs="Arial"/>
                <w:sz w:val="20"/>
                <w:szCs w:val="20"/>
              </w:rPr>
              <w:t>codes and volume for each</w:t>
            </w:r>
            <w:r w:rsidR="0031253E">
              <w:rPr>
                <w:rFonts w:ascii="Arial" w:hAnsi="Arial" w:cs="Arial"/>
                <w:sz w:val="20"/>
                <w:szCs w:val="20"/>
              </w:rPr>
              <w:t>.</w:t>
            </w:r>
          </w:p>
        </w:tc>
      </w:tr>
      <w:tr w:rsidR="004D0F2C" w:rsidRPr="00D30364"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6" w:space="0" w:color="auto"/>
              <w:right w:val="single" w:sz="6" w:space="0" w:color="auto"/>
            </w:tcBorders>
            <w:shd w:val="clear" w:color="auto" w:fill="auto"/>
          </w:tcPr>
          <w:p w:rsidR="004D0F2C" w:rsidRDefault="0041094A" w:rsidP="005B7EAC">
            <w:pPr>
              <w:rPr>
                <w:rFonts w:ascii="Arial" w:hAnsi="Arial" w:cs="Arial"/>
                <w:sz w:val="20"/>
                <w:szCs w:val="20"/>
              </w:rPr>
            </w:pPr>
            <w:r>
              <w:rPr>
                <w:rFonts w:ascii="Arial" w:hAnsi="Arial" w:cs="Arial"/>
                <w:sz w:val="20"/>
                <w:szCs w:val="20"/>
              </w:rPr>
              <w:t>Contract Renewals</w:t>
            </w:r>
          </w:p>
        </w:tc>
        <w:tc>
          <w:tcPr>
            <w:tcW w:w="3945" w:type="dxa"/>
            <w:tcBorders>
              <w:top w:val="single" w:sz="12" w:space="0" w:color="auto"/>
              <w:left w:val="single" w:sz="6" w:space="0" w:color="auto"/>
              <w:bottom w:val="single" w:sz="6" w:space="0" w:color="auto"/>
              <w:right w:val="single" w:sz="6" w:space="0" w:color="auto"/>
            </w:tcBorders>
            <w:shd w:val="clear" w:color="auto" w:fill="auto"/>
          </w:tcPr>
          <w:p w:rsidR="0041094A" w:rsidRDefault="00165C5D" w:rsidP="005B7EAC">
            <w:pPr>
              <w:tabs>
                <w:tab w:val="left" w:pos="2520"/>
                <w:tab w:val="left" w:pos="8460"/>
                <w:tab w:val="left" w:pos="11520"/>
              </w:tabs>
              <w:rPr>
                <w:rFonts w:ascii="Arial" w:hAnsi="Arial" w:cs="Arial"/>
                <w:sz w:val="20"/>
                <w:szCs w:val="20"/>
              </w:rPr>
            </w:pPr>
            <w:r>
              <w:rPr>
                <w:rFonts w:ascii="Arial" w:hAnsi="Arial" w:cs="Arial"/>
                <w:sz w:val="20"/>
                <w:szCs w:val="20"/>
              </w:rPr>
              <w:t>The committee reviewed the following upcoming renewals:</w:t>
            </w:r>
          </w:p>
          <w:p w:rsidR="0041094A" w:rsidRDefault="0041094A" w:rsidP="0041094A">
            <w:pPr>
              <w:pStyle w:val="ListParagraph"/>
              <w:numPr>
                <w:ilvl w:val="0"/>
                <w:numId w:val="40"/>
              </w:numPr>
              <w:tabs>
                <w:tab w:val="left" w:pos="2520"/>
                <w:tab w:val="left" w:pos="8460"/>
                <w:tab w:val="left" w:pos="11520"/>
              </w:tabs>
              <w:rPr>
                <w:rFonts w:ascii="Arial" w:hAnsi="Arial" w:cs="Arial"/>
                <w:sz w:val="20"/>
                <w:szCs w:val="20"/>
              </w:rPr>
            </w:pPr>
            <w:proofErr w:type="spellStart"/>
            <w:r w:rsidRPr="0041094A">
              <w:rPr>
                <w:rFonts w:ascii="Arial" w:hAnsi="Arial" w:cs="Arial"/>
                <w:sz w:val="20"/>
                <w:szCs w:val="20"/>
              </w:rPr>
              <w:t>Alignetworks</w:t>
            </w:r>
            <w:proofErr w:type="spellEnd"/>
            <w:r w:rsidRPr="0041094A">
              <w:rPr>
                <w:rFonts w:ascii="Arial" w:hAnsi="Arial" w:cs="Arial"/>
                <w:sz w:val="20"/>
                <w:szCs w:val="20"/>
              </w:rPr>
              <w:t xml:space="preserve"> – (Work Comp.) Agreement for PT, OT, ST and Chiropractic providers. </w:t>
            </w:r>
          </w:p>
          <w:p w:rsidR="00165C5D" w:rsidRDefault="00165C5D" w:rsidP="00165C5D">
            <w:pPr>
              <w:pStyle w:val="ListParagraph"/>
              <w:numPr>
                <w:ilvl w:val="0"/>
                <w:numId w:val="40"/>
              </w:numPr>
              <w:tabs>
                <w:tab w:val="left" w:pos="2520"/>
                <w:tab w:val="left" w:pos="8460"/>
                <w:tab w:val="left" w:pos="11520"/>
              </w:tabs>
              <w:rPr>
                <w:rFonts w:ascii="Arial" w:hAnsi="Arial" w:cs="Arial"/>
                <w:sz w:val="20"/>
                <w:szCs w:val="20"/>
              </w:rPr>
            </w:pPr>
            <w:proofErr w:type="spellStart"/>
            <w:r>
              <w:rPr>
                <w:rFonts w:ascii="Arial" w:hAnsi="Arial" w:cs="Arial"/>
                <w:sz w:val="20"/>
                <w:szCs w:val="20"/>
              </w:rPr>
              <w:t>FedMed</w:t>
            </w:r>
            <w:proofErr w:type="spellEnd"/>
          </w:p>
          <w:p w:rsidR="004D0F2C" w:rsidRPr="0041094A" w:rsidRDefault="0041094A" w:rsidP="00165C5D">
            <w:pPr>
              <w:pStyle w:val="ListParagraph"/>
              <w:numPr>
                <w:ilvl w:val="0"/>
                <w:numId w:val="40"/>
              </w:numPr>
              <w:tabs>
                <w:tab w:val="left" w:pos="2520"/>
                <w:tab w:val="left" w:pos="8460"/>
                <w:tab w:val="left" w:pos="11520"/>
              </w:tabs>
              <w:rPr>
                <w:rFonts w:ascii="Arial" w:hAnsi="Arial" w:cs="Arial"/>
                <w:sz w:val="20"/>
                <w:szCs w:val="20"/>
              </w:rPr>
            </w:pPr>
            <w:proofErr w:type="spellStart"/>
            <w:r>
              <w:rPr>
                <w:rFonts w:ascii="Arial" w:hAnsi="Arial" w:cs="Arial"/>
                <w:sz w:val="20"/>
                <w:szCs w:val="20"/>
              </w:rPr>
              <w:t>PacificSource</w:t>
            </w:r>
            <w:proofErr w:type="spellEnd"/>
            <w:r>
              <w:rPr>
                <w:rFonts w:ascii="Arial" w:hAnsi="Arial" w:cs="Arial"/>
                <w:sz w:val="20"/>
                <w:szCs w:val="20"/>
              </w:rPr>
              <w:t xml:space="preserve">   </w:t>
            </w:r>
            <w:r w:rsidRPr="0041094A">
              <w:rPr>
                <w:rFonts w:ascii="Arial" w:hAnsi="Arial" w:cs="Arial"/>
                <w:sz w:val="20"/>
                <w:szCs w:val="20"/>
              </w:rPr>
              <w:t xml:space="preserve"> </w:t>
            </w:r>
          </w:p>
        </w:tc>
        <w:tc>
          <w:tcPr>
            <w:tcW w:w="3532" w:type="dxa"/>
            <w:tcBorders>
              <w:top w:val="single" w:sz="12" w:space="0" w:color="auto"/>
              <w:left w:val="single" w:sz="6" w:space="0" w:color="auto"/>
              <w:bottom w:val="single" w:sz="6" w:space="0" w:color="auto"/>
              <w:right w:val="single" w:sz="6" w:space="0" w:color="auto"/>
            </w:tcBorders>
            <w:shd w:val="clear" w:color="auto" w:fill="auto"/>
          </w:tcPr>
          <w:p w:rsidR="004D0F2C" w:rsidRDefault="0041094A" w:rsidP="0041094A">
            <w:pPr>
              <w:rPr>
                <w:rFonts w:ascii="Arial" w:hAnsi="Arial" w:cs="Arial"/>
                <w:sz w:val="20"/>
                <w:szCs w:val="20"/>
              </w:rPr>
            </w:pPr>
            <w:r>
              <w:rPr>
                <w:rFonts w:ascii="Arial" w:hAnsi="Arial" w:cs="Arial"/>
                <w:sz w:val="20"/>
                <w:szCs w:val="20"/>
              </w:rPr>
              <w:t xml:space="preserve">Audrey will follow up with </w:t>
            </w:r>
            <w:proofErr w:type="spellStart"/>
            <w:r>
              <w:rPr>
                <w:rFonts w:ascii="Arial" w:hAnsi="Arial" w:cs="Arial"/>
                <w:sz w:val="20"/>
                <w:szCs w:val="20"/>
              </w:rPr>
              <w:t>Alignetworks</w:t>
            </w:r>
            <w:proofErr w:type="spellEnd"/>
            <w:r>
              <w:rPr>
                <w:rFonts w:ascii="Arial" w:hAnsi="Arial" w:cs="Arial"/>
                <w:sz w:val="20"/>
                <w:szCs w:val="20"/>
              </w:rPr>
              <w:t xml:space="preserve"> to confirm number of lives in Montana and the groups accessing this network.</w:t>
            </w:r>
          </w:p>
          <w:p w:rsidR="00B555B3" w:rsidRDefault="00B555B3" w:rsidP="0041094A">
            <w:pPr>
              <w:rPr>
                <w:rFonts w:ascii="Arial" w:hAnsi="Arial" w:cs="Arial"/>
                <w:sz w:val="20"/>
                <w:szCs w:val="20"/>
              </w:rPr>
            </w:pPr>
          </w:p>
          <w:p w:rsidR="006D2ED8" w:rsidRDefault="00B555B3" w:rsidP="0041094A">
            <w:pPr>
              <w:rPr>
                <w:rFonts w:ascii="Arial" w:hAnsi="Arial" w:cs="Arial"/>
                <w:sz w:val="20"/>
                <w:szCs w:val="20"/>
              </w:rPr>
            </w:pPr>
            <w:r>
              <w:rPr>
                <w:rFonts w:ascii="Arial" w:hAnsi="Arial" w:cs="Arial"/>
                <w:sz w:val="20"/>
                <w:szCs w:val="20"/>
              </w:rPr>
              <w:t xml:space="preserve">Referrals currently managed by </w:t>
            </w:r>
            <w:proofErr w:type="spellStart"/>
            <w:r>
              <w:rPr>
                <w:rFonts w:ascii="Arial" w:hAnsi="Arial" w:cs="Arial"/>
                <w:sz w:val="20"/>
                <w:szCs w:val="20"/>
              </w:rPr>
              <w:t>Alignetworks</w:t>
            </w:r>
            <w:proofErr w:type="spellEnd"/>
            <w:r>
              <w:rPr>
                <w:rFonts w:ascii="Arial" w:hAnsi="Arial" w:cs="Arial"/>
                <w:sz w:val="20"/>
                <w:szCs w:val="20"/>
              </w:rPr>
              <w:t xml:space="preserve"> around Billings, MT – YTD total is 101.</w:t>
            </w:r>
          </w:p>
          <w:p w:rsidR="00B555B3" w:rsidRDefault="00B555B3" w:rsidP="0041094A">
            <w:pPr>
              <w:rPr>
                <w:rFonts w:ascii="Arial" w:hAnsi="Arial" w:cs="Arial"/>
                <w:sz w:val="20"/>
                <w:szCs w:val="20"/>
              </w:rPr>
            </w:pPr>
          </w:p>
          <w:p w:rsidR="006D2ED8" w:rsidRPr="00083F4A" w:rsidRDefault="00B555B3" w:rsidP="00B555B3">
            <w:pPr>
              <w:rPr>
                <w:rFonts w:ascii="Arial" w:hAnsi="Arial" w:cs="Arial"/>
                <w:sz w:val="20"/>
                <w:szCs w:val="20"/>
              </w:rPr>
            </w:pPr>
            <w:r>
              <w:rPr>
                <w:rFonts w:ascii="Arial" w:hAnsi="Arial" w:cs="Arial"/>
                <w:sz w:val="20"/>
                <w:szCs w:val="20"/>
              </w:rPr>
              <w:t>(</w:t>
            </w:r>
            <w:r w:rsidR="006D2ED8">
              <w:rPr>
                <w:rFonts w:ascii="Arial" w:hAnsi="Arial" w:cs="Arial"/>
                <w:sz w:val="20"/>
                <w:szCs w:val="20"/>
              </w:rPr>
              <w:t xml:space="preserve">Attached is the </w:t>
            </w:r>
            <w:proofErr w:type="spellStart"/>
            <w:r w:rsidR="006D2ED8">
              <w:rPr>
                <w:rFonts w:ascii="Arial" w:hAnsi="Arial" w:cs="Arial"/>
                <w:sz w:val="20"/>
                <w:szCs w:val="20"/>
              </w:rPr>
              <w:t>Alignetworks</w:t>
            </w:r>
            <w:proofErr w:type="spellEnd"/>
            <w:r w:rsidR="006D2ED8">
              <w:rPr>
                <w:rFonts w:ascii="Arial" w:hAnsi="Arial" w:cs="Arial"/>
                <w:sz w:val="20"/>
                <w:szCs w:val="20"/>
              </w:rPr>
              <w:t xml:space="preserve"> National Customer List</w:t>
            </w:r>
            <w:proofErr w:type="gramStart"/>
            <w:r w:rsidR="006D2ED8">
              <w:rPr>
                <w:rFonts w:ascii="Arial" w:hAnsi="Arial" w:cs="Arial"/>
                <w:sz w:val="20"/>
                <w:szCs w:val="20"/>
              </w:rPr>
              <w:t xml:space="preserve">. </w:t>
            </w:r>
            <w:proofErr w:type="gramEnd"/>
            <w:r>
              <w:rPr>
                <w:rFonts w:ascii="Arial" w:hAnsi="Arial" w:cs="Arial"/>
                <w:sz w:val="20"/>
                <w:szCs w:val="20"/>
              </w:rPr>
              <w:t>)</w:t>
            </w:r>
            <w:bookmarkStart w:id="0" w:name="_GoBack"/>
            <w:bookmarkEnd w:id="0"/>
            <w:r w:rsidR="006D2ED8">
              <w:rPr>
                <w:rFonts w:ascii="Arial" w:hAnsi="Arial" w:cs="Arial"/>
                <w:sz w:val="20"/>
                <w:szCs w:val="20"/>
              </w:rPr>
              <w:t xml:space="preserve"> </w:t>
            </w:r>
          </w:p>
        </w:tc>
        <w:tc>
          <w:tcPr>
            <w:tcW w:w="3128" w:type="dxa"/>
            <w:tcBorders>
              <w:top w:val="single" w:sz="12" w:space="0" w:color="auto"/>
              <w:left w:val="single" w:sz="6" w:space="0" w:color="auto"/>
              <w:bottom w:val="single" w:sz="6" w:space="0" w:color="auto"/>
              <w:right w:val="single" w:sz="12" w:space="0" w:color="auto"/>
            </w:tcBorders>
            <w:shd w:val="clear" w:color="auto" w:fill="auto"/>
          </w:tcPr>
          <w:p w:rsidR="004D0F2C" w:rsidRDefault="0041094A" w:rsidP="0041094A">
            <w:pPr>
              <w:rPr>
                <w:rFonts w:ascii="Arial" w:hAnsi="Arial" w:cs="Arial"/>
                <w:sz w:val="20"/>
                <w:szCs w:val="20"/>
              </w:rPr>
            </w:pPr>
            <w:r>
              <w:rPr>
                <w:rFonts w:ascii="Arial" w:hAnsi="Arial" w:cs="Arial"/>
                <w:sz w:val="20"/>
                <w:szCs w:val="20"/>
              </w:rPr>
              <w:t xml:space="preserve">Tabling </w:t>
            </w:r>
            <w:proofErr w:type="spellStart"/>
            <w:r>
              <w:rPr>
                <w:rFonts w:ascii="Arial" w:hAnsi="Arial" w:cs="Arial"/>
                <w:sz w:val="20"/>
                <w:szCs w:val="20"/>
              </w:rPr>
              <w:t>PacificSource</w:t>
            </w:r>
            <w:proofErr w:type="spellEnd"/>
            <w:r>
              <w:rPr>
                <w:rFonts w:ascii="Arial" w:hAnsi="Arial" w:cs="Arial"/>
                <w:sz w:val="20"/>
                <w:szCs w:val="20"/>
              </w:rPr>
              <w:t xml:space="preserve"> contract review until next month. </w:t>
            </w:r>
          </w:p>
        </w:tc>
      </w:tr>
    </w:tbl>
    <w:p w:rsidR="003906EC" w:rsidRDefault="00775DA9">
      <w:r>
        <w:br w:type="textWrapping" w:clear="all"/>
      </w:r>
    </w:p>
    <w:p w:rsidR="00626307" w:rsidRDefault="00626307" w:rsidP="006E2B01"/>
    <w:sectPr w:rsidR="00626307" w:rsidSect="00DE1EB4">
      <w:headerReference w:type="default" r:id="rId10"/>
      <w:footerReference w:type="default" r:id="rId11"/>
      <w:pgSz w:w="15840" w:h="12240" w:orient="landscape" w:code="1"/>
      <w:pgMar w:top="864" w:right="864" w:bottom="576" w:left="864"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54" w:rsidRDefault="00482154">
      <w:r>
        <w:separator/>
      </w:r>
    </w:p>
  </w:endnote>
  <w:endnote w:type="continuationSeparator" w:id="0">
    <w:p w:rsidR="00482154" w:rsidRDefault="004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DB" w:rsidRDefault="00294DDB">
    <w:pPr>
      <w:pStyle w:val="Footer"/>
      <w:tabs>
        <w:tab w:val="clear" w:pos="4320"/>
        <w:tab w:val="clear" w:pos="8640"/>
        <w:tab w:val="center" w:pos="7200"/>
        <w:tab w:val="right" w:pos="14040"/>
      </w:tabs>
      <w:rPr>
        <w:rFonts w:ascii="Arial" w:hAnsi="Arial"/>
        <w:sz w:val="16"/>
      </w:rPr>
    </w:pPr>
    <w:r>
      <w:rPr>
        <w:rFonts w:ascii="Arial" w:hAnsi="Arial" w:cs="Arial"/>
        <w:sz w:val="16"/>
        <w:szCs w:val="16"/>
      </w:rPr>
      <w:t>All data, reports, records, evaluations, minutes, reviews and other documents completed by or at the request of this Committee in fulfilling its role and responsibilities are deemed peer review and, therefore, confidential pursuant to the SCLHS Policy on Confidentiality Pertaining to Quality Reports and Peer Review, and pursuant to the Montana State Peer Review Protection Act [Sec. 37-2-201, et seq., MCA, and 50-16-201, et seq., MCA]</w:t>
    </w:r>
  </w:p>
  <w:p w:rsidR="00294DDB" w:rsidRDefault="00294DDB">
    <w:pPr>
      <w:pStyle w:val="Footer"/>
      <w:jc w:val="center"/>
      <w:rPr>
        <w:rFonts w:ascii="Arial" w:hAnsi="Arial" w:cs="Arial"/>
        <w:sz w:val="18"/>
        <w:szCs w:val="18"/>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B555B3">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B555B3">
      <w:rPr>
        <w:rFonts w:ascii="Arial" w:hAnsi="Arial"/>
        <w:noProof/>
        <w:snapToGrid w:val="0"/>
        <w:sz w:val="16"/>
      </w:rPr>
      <w:t>3</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54" w:rsidRDefault="00482154">
      <w:r>
        <w:separator/>
      </w:r>
    </w:p>
  </w:footnote>
  <w:footnote w:type="continuationSeparator" w:id="0">
    <w:p w:rsidR="00482154" w:rsidRDefault="0048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6E" w:rsidRDefault="008F67E5">
    <w:pPr>
      <w:pStyle w:val="Header"/>
      <w:rPr>
        <w:sz w:val="16"/>
        <w:szCs w:val="16"/>
      </w:rPr>
    </w:pPr>
    <w:r>
      <w:rPr>
        <w:sz w:val="16"/>
        <w:szCs w:val="16"/>
      </w:rPr>
      <w:t>CAC:</w:t>
    </w:r>
    <w:r w:rsidR="00FD528D">
      <w:rPr>
        <w:sz w:val="16"/>
        <w:szCs w:val="16"/>
      </w:rPr>
      <w:t xml:space="preserve">      </w:t>
    </w:r>
    <w:r w:rsidR="003B3620">
      <w:rPr>
        <w:sz w:val="16"/>
        <w:szCs w:val="16"/>
      </w:rPr>
      <w:t>Da</w:t>
    </w:r>
    <w:r w:rsidR="00F86F32">
      <w:rPr>
        <w:sz w:val="16"/>
        <w:szCs w:val="16"/>
      </w:rPr>
      <w:t xml:space="preserve">te </w:t>
    </w:r>
    <w:r w:rsidR="008E614F">
      <w:rPr>
        <w:sz w:val="16"/>
        <w:szCs w:val="16"/>
      </w:rPr>
      <w:t>11/11</w:t>
    </w:r>
    <w:r w:rsidR="00DE1EB4">
      <w:rPr>
        <w:sz w:val="16"/>
        <w:szCs w:val="16"/>
      </w:rPr>
      <w:t>/14</w:t>
    </w:r>
    <w:r w:rsidR="00F86F32">
      <w:rPr>
        <w:sz w:val="16"/>
        <w:szCs w:val="16"/>
      </w:rPr>
      <w:tab/>
    </w:r>
  </w:p>
  <w:p w:rsidR="0070246E" w:rsidRDefault="0070246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D51"/>
    <w:multiLevelType w:val="hybridMultilevel"/>
    <w:tmpl w:val="D85AA1DE"/>
    <w:lvl w:ilvl="0" w:tplc="24B6CD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018D9"/>
    <w:multiLevelType w:val="hybridMultilevel"/>
    <w:tmpl w:val="C50E4B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C3064"/>
    <w:multiLevelType w:val="hybridMultilevel"/>
    <w:tmpl w:val="4E521F68"/>
    <w:lvl w:ilvl="0" w:tplc="926A7F12">
      <w:numFmt w:val="bullet"/>
      <w:lvlText w:val="-"/>
      <w:lvlJc w:val="left"/>
      <w:pPr>
        <w:ind w:left="885" w:hanging="360"/>
      </w:pPr>
      <w:rPr>
        <w:rFonts w:ascii="Arial" w:eastAsia="Times New Roman" w:hAnsi="Aria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0E1F796B"/>
    <w:multiLevelType w:val="hybridMultilevel"/>
    <w:tmpl w:val="ADBC97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EA177F1"/>
    <w:multiLevelType w:val="hybridMultilevel"/>
    <w:tmpl w:val="3FD2E8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72333"/>
    <w:multiLevelType w:val="hybridMultilevel"/>
    <w:tmpl w:val="05641EFE"/>
    <w:lvl w:ilvl="0" w:tplc="23026548">
      <w:numFmt w:val="bullet"/>
      <w:lvlText w:val="-"/>
      <w:lvlJc w:val="left"/>
      <w:pPr>
        <w:ind w:left="1305" w:hanging="360"/>
      </w:pPr>
      <w:rPr>
        <w:rFonts w:ascii="Arial" w:eastAsia="Times New Roman" w:hAnsi="Arial"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11DE16F8"/>
    <w:multiLevelType w:val="hybridMultilevel"/>
    <w:tmpl w:val="38A4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755D8"/>
    <w:multiLevelType w:val="hybridMultilevel"/>
    <w:tmpl w:val="16F29518"/>
    <w:lvl w:ilvl="0" w:tplc="FCF4A936">
      <w:start w:val="1"/>
      <w:numFmt w:val="bullet"/>
      <w:lvlText w:val="•"/>
      <w:lvlJc w:val="left"/>
      <w:pPr>
        <w:tabs>
          <w:tab w:val="num" w:pos="720"/>
        </w:tabs>
        <w:ind w:left="720" w:hanging="360"/>
      </w:pPr>
      <w:rPr>
        <w:rFonts w:ascii="Times New Roman" w:hAnsi="Times New Roman" w:hint="default"/>
      </w:rPr>
    </w:lvl>
    <w:lvl w:ilvl="1" w:tplc="F42CCE14">
      <w:start w:val="165"/>
      <w:numFmt w:val="bullet"/>
      <w:lvlText w:val="–"/>
      <w:lvlJc w:val="left"/>
      <w:pPr>
        <w:tabs>
          <w:tab w:val="num" w:pos="1440"/>
        </w:tabs>
        <w:ind w:left="1440" w:hanging="360"/>
      </w:pPr>
      <w:rPr>
        <w:rFonts w:ascii="Times New Roman" w:hAnsi="Times New Roman" w:hint="default"/>
      </w:rPr>
    </w:lvl>
    <w:lvl w:ilvl="2" w:tplc="8A4C1E8A">
      <w:start w:val="165"/>
      <w:numFmt w:val="bullet"/>
      <w:lvlText w:val="•"/>
      <w:lvlJc w:val="left"/>
      <w:pPr>
        <w:tabs>
          <w:tab w:val="num" w:pos="2160"/>
        </w:tabs>
        <w:ind w:left="2160" w:hanging="360"/>
      </w:pPr>
      <w:rPr>
        <w:rFonts w:ascii="Times New Roman" w:hAnsi="Times New Roman" w:hint="default"/>
      </w:rPr>
    </w:lvl>
    <w:lvl w:ilvl="3" w:tplc="D542D33A" w:tentative="1">
      <w:start w:val="1"/>
      <w:numFmt w:val="bullet"/>
      <w:lvlText w:val="•"/>
      <w:lvlJc w:val="left"/>
      <w:pPr>
        <w:tabs>
          <w:tab w:val="num" w:pos="2880"/>
        </w:tabs>
        <w:ind w:left="2880" w:hanging="360"/>
      </w:pPr>
      <w:rPr>
        <w:rFonts w:ascii="Times New Roman" w:hAnsi="Times New Roman" w:hint="default"/>
      </w:rPr>
    </w:lvl>
    <w:lvl w:ilvl="4" w:tplc="DAEC0784" w:tentative="1">
      <w:start w:val="1"/>
      <w:numFmt w:val="bullet"/>
      <w:lvlText w:val="•"/>
      <w:lvlJc w:val="left"/>
      <w:pPr>
        <w:tabs>
          <w:tab w:val="num" w:pos="3600"/>
        </w:tabs>
        <w:ind w:left="3600" w:hanging="360"/>
      </w:pPr>
      <w:rPr>
        <w:rFonts w:ascii="Times New Roman" w:hAnsi="Times New Roman" w:hint="default"/>
      </w:rPr>
    </w:lvl>
    <w:lvl w:ilvl="5" w:tplc="AC223E0A" w:tentative="1">
      <w:start w:val="1"/>
      <w:numFmt w:val="bullet"/>
      <w:lvlText w:val="•"/>
      <w:lvlJc w:val="left"/>
      <w:pPr>
        <w:tabs>
          <w:tab w:val="num" w:pos="4320"/>
        </w:tabs>
        <w:ind w:left="4320" w:hanging="360"/>
      </w:pPr>
      <w:rPr>
        <w:rFonts w:ascii="Times New Roman" w:hAnsi="Times New Roman" w:hint="default"/>
      </w:rPr>
    </w:lvl>
    <w:lvl w:ilvl="6" w:tplc="52446128" w:tentative="1">
      <w:start w:val="1"/>
      <w:numFmt w:val="bullet"/>
      <w:lvlText w:val="•"/>
      <w:lvlJc w:val="left"/>
      <w:pPr>
        <w:tabs>
          <w:tab w:val="num" w:pos="5040"/>
        </w:tabs>
        <w:ind w:left="5040" w:hanging="360"/>
      </w:pPr>
      <w:rPr>
        <w:rFonts w:ascii="Times New Roman" w:hAnsi="Times New Roman" w:hint="default"/>
      </w:rPr>
    </w:lvl>
    <w:lvl w:ilvl="7" w:tplc="9858E590" w:tentative="1">
      <w:start w:val="1"/>
      <w:numFmt w:val="bullet"/>
      <w:lvlText w:val="•"/>
      <w:lvlJc w:val="left"/>
      <w:pPr>
        <w:tabs>
          <w:tab w:val="num" w:pos="5760"/>
        </w:tabs>
        <w:ind w:left="5760" w:hanging="360"/>
      </w:pPr>
      <w:rPr>
        <w:rFonts w:ascii="Times New Roman" w:hAnsi="Times New Roman" w:hint="default"/>
      </w:rPr>
    </w:lvl>
    <w:lvl w:ilvl="8" w:tplc="574C88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981D37"/>
    <w:multiLevelType w:val="hybridMultilevel"/>
    <w:tmpl w:val="CE308504"/>
    <w:lvl w:ilvl="0" w:tplc="00341B96">
      <w:start w:val="23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C7115"/>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0">
    <w:nsid w:val="184719E9"/>
    <w:multiLevelType w:val="hybridMultilevel"/>
    <w:tmpl w:val="7EAAC6D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8622177"/>
    <w:multiLevelType w:val="hybridMultilevel"/>
    <w:tmpl w:val="F4FC1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430A1C"/>
    <w:multiLevelType w:val="hybridMultilevel"/>
    <w:tmpl w:val="C91E0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9F1B9A"/>
    <w:multiLevelType w:val="hybridMultilevel"/>
    <w:tmpl w:val="06006A62"/>
    <w:lvl w:ilvl="0" w:tplc="5FACD5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8C6FB8"/>
    <w:multiLevelType w:val="hybridMultilevel"/>
    <w:tmpl w:val="7E5AAF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56028C"/>
    <w:multiLevelType w:val="hybridMultilevel"/>
    <w:tmpl w:val="5B7E884C"/>
    <w:lvl w:ilvl="0" w:tplc="EC8E87C6">
      <w:numFmt w:val="bullet"/>
      <w:lvlText w:val="-"/>
      <w:lvlJc w:val="left"/>
      <w:pPr>
        <w:ind w:left="1725" w:hanging="360"/>
      </w:pPr>
      <w:rPr>
        <w:rFonts w:ascii="Arial" w:eastAsia="Times New Roman" w:hAnsi="Arial" w:cs="Aria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6">
    <w:nsid w:val="2D33357E"/>
    <w:multiLevelType w:val="multilevel"/>
    <w:tmpl w:val="D85AA1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925E6F"/>
    <w:multiLevelType w:val="hybridMultilevel"/>
    <w:tmpl w:val="27926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3B71C2"/>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9">
    <w:nsid w:val="32F76C84"/>
    <w:multiLevelType w:val="hybridMultilevel"/>
    <w:tmpl w:val="F90E0FEA"/>
    <w:lvl w:ilvl="0" w:tplc="AD02C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F2C10"/>
    <w:multiLevelType w:val="hybridMultilevel"/>
    <w:tmpl w:val="28B6153A"/>
    <w:lvl w:ilvl="0" w:tplc="4DF8825A">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17B3B49"/>
    <w:multiLevelType w:val="hybridMultilevel"/>
    <w:tmpl w:val="D996E3F2"/>
    <w:lvl w:ilvl="0" w:tplc="E3FCF7A4">
      <w:numFmt w:val="bullet"/>
      <w:lvlText w:val="-"/>
      <w:lvlJc w:val="left"/>
      <w:pPr>
        <w:ind w:left="840" w:hanging="36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41EE7AAD"/>
    <w:multiLevelType w:val="hybridMultilevel"/>
    <w:tmpl w:val="38B03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3E31C1"/>
    <w:multiLevelType w:val="hybridMultilevel"/>
    <w:tmpl w:val="B95C8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8A23FF"/>
    <w:multiLevelType w:val="hybridMultilevel"/>
    <w:tmpl w:val="CE705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9E41D4"/>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6">
    <w:nsid w:val="526415E4"/>
    <w:multiLevelType w:val="hybridMultilevel"/>
    <w:tmpl w:val="159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1576B"/>
    <w:multiLevelType w:val="hybridMultilevel"/>
    <w:tmpl w:val="373A14D8"/>
    <w:lvl w:ilvl="0" w:tplc="B0703AE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59BA0B55"/>
    <w:multiLevelType w:val="hybridMultilevel"/>
    <w:tmpl w:val="E57EAC5E"/>
    <w:lvl w:ilvl="0" w:tplc="FCF4A936">
      <w:start w:val="1"/>
      <w:numFmt w:val="bullet"/>
      <w:lvlText w:val="•"/>
      <w:lvlJc w:val="left"/>
      <w:pPr>
        <w:tabs>
          <w:tab w:val="num" w:pos="720"/>
        </w:tabs>
        <w:ind w:left="720" w:hanging="360"/>
      </w:pPr>
      <w:rPr>
        <w:rFonts w:ascii="Times New Roman" w:hAnsi="Times New Roman" w:hint="default"/>
      </w:rPr>
    </w:lvl>
    <w:lvl w:ilvl="1" w:tplc="F42CCE14">
      <w:start w:val="165"/>
      <w:numFmt w:val="bullet"/>
      <w:lvlText w:val="–"/>
      <w:lvlJc w:val="left"/>
      <w:pPr>
        <w:tabs>
          <w:tab w:val="num" w:pos="1440"/>
        </w:tabs>
        <w:ind w:left="1440" w:hanging="360"/>
      </w:pPr>
      <w:rPr>
        <w:rFonts w:ascii="Times New Roman" w:hAnsi="Times New Roman" w:hint="default"/>
      </w:rPr>
    </w:lvl>
    <w:lvl w:ilvl="2" w:tplc="8A4C1E8A">
      <w:start w:val="165"/>
      <w:numFmt w:val="bullet"/>
      <w:lvlText w:val="•"/>
      <w:lvlJc w:val="left"/>
      <w:pPr>
        <w:tabs>
          <w:tab w:val="num" w:pos="2160"/>
        </w:tabs>
        <w:ind w:left="2160" w:hanging="360"/>
      </w:pPr>
      <w:rPr>
        <w:rFonts w:ascii="Times New Roman" w:hAnsi="Times New Roman" w:hint="default"/>
      </w:rPr>
    </w:lvl>
    <w:lvl w:ilvl="3" w:tplc="D542D33A" w:tentative="1">
      <w:start w:val="1"/>
      <w:numFmt w:val="bullet"/>
      <w:lvlText w:val="•"/>
      <w:lvlJc w:val="left"/>
      <w:pPr>
        <w:tabs>
          <w:tab w:val="num" w:pos="2880"/>
        </w:tabs>
        <w:ind w:left="2880" w:hanging="360"/>
      </w:pPr>
      <w:rPr>
        <w:rFonts w:ascii="Times New Roman" w:hAnsi="Times New Roman" w:hint="default"/>
      </w:rPr>
    </w:lvl>
    <w:lvl w:ilvl="4" w:tplc="DAEC0784" w:tentative="1">
      <w:start w:val="1"/>
      <w:numFmt w:val="bullet"/>
      <w:lvlText w:val="•"/>
      <w:lvlJc w:val="left"/>
      <w:pPr>
        <w:tabs>
          <w:tab w:val="num" w:pos="3600"/>
        </w:tabs>
        <w:ind w:left="3600" w:hanging="360"/>
      </w:pPr>
      <w:rPr>
        <w:rFonts w:ascii="Times New Roman" w:hAnsi="Times New Roman" w:hint="default"/>
      </w:rPr>
    </w:lvl>
    <w:lvl w:ilvl="5" w:tplc="AC223E0A" w:tentative="1">
      <w:start w:val="1"/>
      <w:numFmt w:val="bullet"/>
      <w:lvlText w:val="•"/>
      <w:lvlJc w:val="left"/>
      <w:pPr>
        <w:tabs>
          <w:tab w:val="num" w:pos="4320"/>
        </w:tabs>
        <w:ind w:left="4320" w:hanging="360"/>
      </w:pPr>
      <w:rPr>
        <w:rFonts w:ascii="Times New Roman" w:hAnsi="Times New Roman" w:hint="default"/>
      </w:rPr>
    </w:lvl>
    <w:lvl w:ilvl="6" w:tplc="52446128" w:tentative="1">
      <w:start w:val="1"/>
      <w:numFmt w:val="bullet"/>
      <w:lvlText w:val="•"/>
      <w:lvlJc w:val="left"/>
      <w:pPr>
        <w:tabs>
          <w:tab w:val="num" w:pos="5040"/>
        </w:tabs>
        <w:ind w:left="5040" w:hanging="360"/>
      </w:pPr>
      <w:rPr>
        <w:rFonts w:ascii="Times New Roman" w:hAnsi="Times New Roman" w:hint="default"/>
      </w:rPr>
    </w:lvl>
    <w:lvl w:ilvl="7" w:tplc="9858E590" w:tentative="1">
      <w:start w:val="1"/>
      <w:numFmt w:val="bullet"/>
      <w:lvlText w:val="•"/>
      <w:lvlJc w:val="left"/>
      <w:pPr>
        <w:tabs>
          <w:tab w:val="num" w:pos="5760"/>
        </w:tabs>
        <w:ind w:left="5760" w:hanging="360"/>
      </w:pPr>
      <w:rPr>
        <w:rFonts w:ascii="Times New Roman" w:hAnsi="Times New Roman" w:hint="default"/>
      </w:rPr>
    </w:lvl>
    <w:lvl w:ilvl="8" w:tplc="574C882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B8D7C00"/>
    <w:multiLevelType w:val="hybridMultilevel"/>
    <w:tmpl w:val="C2F26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B166D0"/>
    <w:multiLevelType w:val="multilevel"/>
    <w:tmpl w:val="38B03A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446756"/>
    <w:multiLevelType w:val="hybridMultilevel"/>
    <w:tmpl w:val="039E1DCC"/>
    <w:lvl w:ilvl="0" w:tplc="24A8A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26645"/>
    <w:multiLevelType w:val="hybridMultilevel"/>
    <w:tmpl w:val="5ADE4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B340D5"/>
    <w:multiLevelType w:val="hybridMultilevel"/>
    <w:tmpl w:val="717C2A60"/>
    <w:lvl w:ilvl="0" w:tplc="48820AC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nsid w:val="681A7AF4"/>
    <w:multiLevelType w:val="hybridMultilevel"/>
    <w:tmpl w:val="36A84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A81FA4"/>
    <w:multiLevelType w:val="hybridMultilevel"/>
    <w:tmpl w:val="A2CA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57BAA"/>
    <w:multiLevelType w:val="hybridMultilevel"/>
    <w:tmpl w:val="56E287DE"/>
    <w:lvl w:ilvl="0" w:tplc="6CACA3B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CC7D4B"/>
    <w:multiLevelType w:val="hybridMultilevel"/>
    <w:tmpl w:val="627461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632015"/>
    <w:multiLevelType w:val="hybridMultilevel"/>
    <w:tmpl w:val="B1EC5B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BF7160"/>
    <w:multiLevelType w:val="hybridMultilevel"/>
    <w:tmpl w:val="9DA8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9"/>
  </w:num>
  <w:num w:numId="4">
    <w:abstractNumId w:val="31"/>
  </w:num>
  <w:num w:numId="5">
    <w:abstractNumId w:val="10"/>
  </w:num>
  <w:num w:numId="6">
    <w:abstractNumId w:val="17"/>
  </w:num>
  <w:num w:numId="7">
    <w:abstractNumId w:val="36"/>
  </w:num>
  <w:num w:numId="8">
    <w:abstractNumId w:val="29"/>
  </w:num>
  <w:num w:numId="9">
    <w:abstractNumId w:val="34"/>
  </w:num>
  <w:num w:numId="10">
    <w:abstractNumId w:val="28"/>
  </w:num>
  <w:num w:numId="11">
    <w:abstractNumId w:val="9"/>
  </w:num>
  <w:num w:numId="12">
    <w:abstractNumId w:val="22"/>
  </w:num>
  <w:num w:numId="13">
    <w:abstractNumId w:val="30"/>
  </w:num>
  <w:num w:numId="14">
    <w:abstractNumId w:val="0"/>
  </w:num>
  <w:num w:numId="15">
    <w:abstractNumId w:val="18"/>
  </w:num>
  <w:num w:numId="16">
    <w:abstractNumId w:val="16"/>
  </w:num>
  <w:num w:numId="17">
    <w:abstractNumId w:val="25"/>
  </w:num>
  <w:num w:numId="18">
    <w:abstractNumId w:val="7"/>
  </w:num>
  <w:num w:numId="19">
    <w:abstractNumId w:val="24"/>
  </w:num>
  <w:num w:numId="20">
    <w:abstractNumId w:val="12"/>
  </w:num>
  <w:num w:numId="21">
    <w:abstractNumId w:val="23"/>
  </w:num>
  <w:num w:numId="22">
    <w:abstractNumId w:val="37"/>
  </w:num>
  <w:num w:numId="23">
    <w:abstractNumId w:val="8"/>
  </w:num>
  <w:num w:numId="24">
    <w:abstractNumId w:val="4"/>
  </w:num>
  <w:num w:numId="25">
    <w:abstractNumId w:val="38"/>
  </w:num>
  <w:num w:numId="26">
    <w:abstractNumId w:val="11"/>
  </w:num>
  <w:num w:numId="27">
    <w:abstractNumId w:val="27"/>
  </w:num>
  <w:num w:numId="28">
    <w:abstractNumId w:val="2"/>
  </w:num>
  <w:num w:numId="29">
    <w:abstractNumId w:val="5"/>
  </w:num>
  <w:num w:numId="30">
    <w:abstractNumId w:val="15"/>
  </w:num>
  <w:num w:numId="31">
    <w:abstractNumId w:val="33"/>
  </w:num>
  <w:num w:numId="32">
    <w:abstractNumId w:val="21"/>
  </w:num>
  <w:num w:numId="33">
    <w:abstractNumId w:val="20"/>
  </w:num>
  <w:num w:numId="34">
    <w:abstractNumId w:val="35"/>
  </w:num>
  <w:num w:numId="35">
    <w:abstractNumId w:val="14"/>
  </w:num>
  <w:num w:numId="36">
    <w:abstractNumId w:val="6"/>
  </w:num>
  <w:num w:numId="37">
    <w:abstractNumId w:val="39"/>
  </w:num>
  <w:num w:numId="38">
    <w:abstractNumId w:val="1"/>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86"/>
    <w:rsid w:val="00000CF3"/>
    <w:rsid w:val="00000DB9"/>
    <w:rsid w:val="00001610"/>
    <w:rsid w:val="00001788"/>
    <w:rsid w:val="000033D7"/>
    <w:rsid w:val="00003783"/>
    <w:rsid w:val="00004622"/>
    <w:rsid w:val="00004930"/>
    <w:rsid w:val="000077EE"/>
    <w:rsid w:val="00012376"/>
    <w:rsid w:val="00014359"/>
    <w:rsid w:val="0001572F"/>
    <w:rsid w:val="00016602"/>
    <w:rsid w:val="00020235"/>
    <w:rsid w:val="00020CDC"/>
    <w:rsid w:val="00021DDA"/>
    <w:rsid w:val="00021DF4"/>
    <w:rsid w:val="00024888"/>
    <w:rsid w:val="00024F28"/>
    <w:rsid w:val="0002507D"/>
    <w:rsid w:val="00025FB0"/>
    <w:rsid w:val="00026ED1"/>
    <w:rsid w:val="000271AE"/>
    <w:rsid w:val="00030674"/>
    <w:rsid w:val="00030CD9"/>
    <w:rsid w:val="00032985"/>
    <w:rsid w:val="00032FF9"/>
    <w:rsid w:val="00035BE5"/>
    <w:rsid w:val="00035EF4"/>
    <w:rsid w:val="00037246"/>
    <w:rsid w:val="00037A15"/>
    <w:rsid w:val="00037BAC"/>
    <w:rsid w:val="000409A3"/>
    <w:rsid w:val="00041922"/>
    <w:rsid w:val="0004303E"/>
    <w:rsid w:val="00044B8A"/>
    <w:rsid w:val="00044BA0"/>
    <w:rsid w:val="00044F2B"/>
    <w:rsid w:val="00046D24"/>
    <w:rsid w:val="0004766B"/>
    <w:rsid w:val="00047D9B"/>
    <w:rsid w:val="00050A19"/>
    <w:rsid w:val="00051ECB"/>
    <w:rsid w:val="0005392E"/>
    <w:rsid w:val="0005559E"/>
    <w:rsid w:val="000610DE"/>
    <w:rsid w:val="00061309"/>
    <w:rsid w:val="0006257E"/>
    <w:rsid w:val="000637B9"/>
    <w:rsid w:val="00063A1B"/>
    <w:rsid w:val="000649F5"/>
    <w:rsid w:val="000662A3"/>
    <w:rsid w:val="0006636C"/>
    <w:rsid w:val="000663AF"/>
    <w:rsid w:val="00071F55"/>
    <w:rsid w:val="00072455"/>
    <w:rsid w:val="00074764"/>
    <w:rsid w:val="00075589"/>
    <w:rsid w:val="00075696"/>
    <w:rsid w:val="00077576"/>
    <w:rsid w:val="00081416"/>
    <w:rsid w:val="00081422"/>
    <w:rsid w:val="00081C72"/>
    <w:rsid w:val="000821A8"/>
    <w:rsid w:val="00082AFA"/>
    <w:rsid w:val="00082D8F"/>
    <w:rsid w:val="000834AF"/>
    <w:rsid w:val="00083F4A"/>
    <w:rsid w:val="00084385"/>
    <w:rsid w:val="00084C12"/>
    <w:rsid w:val="000859B2"/>
    <w:rsid w:val="00090B66"/>
    <w:rsid w:val="00090C4A"/>
    <w:rsid w:val="0009128E"/>
    <w:rsid w:val="00091579"/>
    <w:rsid w:val="000925F3"/>
    <w:rsid w:val="0009333F"/>
    <w:rsid w:val="00093690"/>
    <w:rsid w:val="00093970"/>
    <w:rsid w:val="00094276"/>
    <w:rsid w:val="00096B76"/>
    <w:rsid w:val="000A1128"/>
    <w:rsid w:val="000A1EFC"/>
    <w:rsid w:val="000A1FD2"/>
    <w:rsid w:val="000A3373"/>
    <w:rsid w:val="000A4430"/>
    <w:rsid w:val="000A67F8"/>
    <w:rsid w:val="000A6945"/>
    <w:rsid w:val="000A6947"/>
    <w:rsid w:val="000B00E4"/>
    <w:rsid w:val="000B0E11"/>
    <w:rsid w:val="000B1176"/>
    <w:rsid w:val="000B12D4"/>
    <w:rsid w:val="000B1E86"/>
    <w:rsid w:val="000B29EE"/>
    <w:rsid w:val="000B48E1"/>
    <w:rsid w:val="000B5E4C"/>
    <w:rsid w:val="000C05D3"/>
    <w:rsid w:val="000C0B01"/>
    <w:rsid w:val="000C155F"/>
    <w:rsid w:val="000C1E5B"/>
    <w:rsid w:val="000C447C"/>
    <w:rsid w:val="000D1B34"/>
    <w:rsid w:val="000D318B"/>
    <w:rsid w:val="000D33C2"/>
    <w:rsid w:val="000D43F0"/>
    <w:rsid w:val="000D49C3"/>
    <w:rsid w:val="000D4EDC"/>
    <w:rsid w:val="000D5008"/>
    <w:rsid w:val="000D56B0"/>
    <w:rsid w:val="000D6CB3"/>
    <w:rsid w:val="000D7DB7"/>
    <w:rsid w:val="000E11EB"/>
    <w:rsid w:val="000E2668"/>
    <w:rsid w:val="000E3744"/>
    <w:rsid w:val="000E488E"/>
    <w:rsid w:val="000F080F"/>
    <w:rsid w:val="000F095D"/>
    <w:rsid w:val="000F130B"/>
    <w:rsid w:val="000F402B"/>
    <w:rsid w:val="000F5A8A"/>
    <w:rsid w:val="000F740C"/>
    <w:rsid w:val="001001B7"/>
    <w:rsid w:val="00102F15"/>
    <w:rsid w:val="00103E6C"/>
    <w:rsid w:val="00103F0C"/>
    <w:rsid w:val="001048A2"/>
    <w:rsid w:val="001060FB"/>
    <w:rsid w:val="0010723C"/>
    <w:rsid w:val="00110F52"/>
    <w:rsid w:val="001119D2"/>
    <w:rsid w:val="00111BE2"/>
    <w:rsid w:val="001148AA"/>
    <w:rsid w:val="00114B04"/>
    <w:rsid w:val="00115DBC"/>
    <w:rsid w:val="00116798"/>
    <w:rsid w:val="00117175"/>
    <w:rsid w:val="00122746"/>
    <w:rsid w:val="00122925"/>
    <w:rsid w:val="00122D64"/>
    <w:rsid w:val="00125415"/>
    <w:rsid w:val="0012607B"/>
    <w:rsid w:val="001262D6"/>
    <w:rsid w:val="0012729A"/>
    <w:rsid w:val="00127ADE"/>
    <w:rsid w:val="0013276A"/>
    <w:rsid w:val="00134B70"/>
    <w:rsid w:val="00134BC2"/>
    <w:rsid w:val="001350A0"/>
    <w:rsid w:val="001359C0"/>
    <w:rsid w:val="001365CF"/>
    <w:rsid w:val="001376E5"/>
    <w:rsid w:val="00137BB4"/>
    <w:rsid w:val="0014193E"/>
    <w:rsid w:val="00141D9A"/>
    <w:rsid w:val="001472A7"/>
    <w:rsid w:val="0015025D"/>
    <w:rsid w:val="001513D3"/>
    <w:rsid w:val="001524DE"/>
    <w:rsid w:val="00152BB1"/>
    <w:rsid w:val="0015624E"/>
    <w:rsid w:val="00156428"/>
    <w:rsid w:val="001577BF"/>
    <w:rsid w:val="001602ED"/>
    <w:rsid w:val="0016055B"/>
    <w:rsid w:val="00160645"/>
    <w:rsid w:val="00160843"/>
    <w:rsid w:val="00161BBE"/>
    <w:rsid w:val="00161D1A"/>
    <w:rsid w:val="00162D02"/>
    <w:rsid w:val="00163044"/>
    <w:rsid w:val="00164ED2"/>
    <w:rsid w:val="001656EF"/>
    <w:rsid w:val="00165A78"/>
    <w:rsid w:val="00165C5D"/>
    <w:rsid w:val="00167342"/>
    <w:rsid w:val="001679FC"/>
    <w:rsid w:val="001709F3"/>
    <w:rsid w:val="00170E07"/>
    <w:rsid w:val="00172150"/>
    <w:rsid w:val="0017229E"/>
    <w:rsid w:val="001734C0"/>
    <w:rsid w:val="00173BE0"/>
    <w:rsid w:val="0017588E"/>
    <w:rsid w:val="0017648F"/>
    <w:rsid w:val="0017691A"/>
    <w:rsid w:val="0017714C"/>
    <w:rsid w:val="00180205"/>
    <w:rsid w:val="001806B0"/>
    <w:rsid w:val="001822E4"/>
    <w:rsid w:val="001826B0"/>
    <w:rsid w:val="00184B6F"/>
    <w:rsid w:val="00184EBD"/>
    <w:rsid w:val="001851E9"/>
    <w:rsid w:val="00185B5F"/>
    <w:rsid w:val="00186746"/>
    <w:rsid w:val="00186AB4"/>
    <w:rsid w:val="001877C1"/>
    <w:rsid w:val="00192809"/>
    <w:rsid w:val="00192DAC"/>
    <w:rsid w:val="001960C7"/>
    <w:rsid w:val="0019747F"/>
    <w:rsid w:val="001979AB"/>
    <w:rsid w:val="001A177C"/>
    <w:rsid w:val="001A2B52"/>
    <w:rsid w:val="001A391C"/>
    <w:rsid w:val="001A6EE3"/>
    <w:rsid w:val="001B0136"/>
    <w:rsid w:val="001B08EA"/>
    <w:rsid w:val="001B0910"/>
    <w:rsid w:val="001B0FC3"/>
    <w:rsid w:val="001B3DFB"/>
    <w:rsid w:val="001B5674"/>
    <w:rsid w:val="001C03D6"/>
    <w:rsid w:val="001C29D5"/>
    <w:rsid w:val="001C4BB8"/>
    <w:rsid w:val="001C536B"/>
    <w:rsid w:val="001C6F8C"/>
    <w:rsid w:val="001C76AD"/>
    <w:rsid w:val="001C79A2"/>
    <w:rsid w:val="001D2F0B"/>
    <w:rsid w:val="001D37F3"/>
    <w:rsid w:val="001D3BFF"/>
    <w:rsid w:val="001D5271"/>
    <w:rsid w:val="001D5459"/>
    <w:rsid w:val="001D56C4"/>
    <w:rsid w:val="001E069C"/>
    <w:rsid w:val="001E0AC0"/>
    <w:rsid w:val="001E26C2"/>
    <w:rsid w:val="001E301D"/>
    <w:rsid w:val="001E48D7"/>
    <w:rsid w:val="001E492C"/>
    <w:rsid w:val="001E5E0D"/>
    <w:rsid w:val="001E6306"/>
    <w:rsid w:val="001E6650"/>
    <w:rsid w:val="001F1342"/>
    <w:rsid w:val="001F2061"/>
    <w:rsid w:val="001F3CDE"/>
    <w:rsid w:val="001F3FDE"/>
    <w:rsid w:val="001F43C5"/>
    <w:rsid w:val="001F4E21"/>
    <w:rsid w:val="00200DB8"/>
    <w:rsid w:val="002014DB"/>
    <w:rsid w:val="00203621"/>
    <w:rsid w:val="00203E47"/>
    <w:rsid w:val="0020423D"/>
    <w:rsid w:val="00204C62"/>
    <w:rsid w:val="00205DC1"/>
    <w:rsid w:val="00205FED"/>
    <w:rsid w:val="00206145"/>
    <w:rsid w:val="00206DC7"/>
    <w:rsid w:val="002116AE"/>
    <w:rsid w:val="0021243E"/>
    <w:rsid w:val="00212CFA"/>
    <w:rsid w:val="002132F2"/>
    <w:rsid w:val="00214E91"/>
    <w:rsid w:val="002150AC"/>
    <w:rsid w:val="00215220"/>
    <w:rsid w:val="00215D11"/>
    <w:rsid w:val="00215E22"/>
    <w:rsid w:val="002168B5"/>
    <w:rsid w:val="002172E1"/>
    <w:rsid w:val="00217B6B"/>
    <w:rsid w:val="00223D13"/>
    <w:rsid w:val="002249F0"/>
    <w:rsid w:val="00226270"/>
    <w:rsid w:val="00226504"/>
    <w:rsid w:val="002277D3"/>
    <w:rsid w:val="0022783A"/>
    <w:rsid w:val="00230963"/>
    <w:rsid w:val="00231521"/>
    <w:rsid w:val="00232DDB"/>
    <w:rsid w:val="00233A77"/>
    <w:rsid w:val="002355C9"/>
    <w:rsid w:val="002355D2"/>
    <w:rsid w:val="002357BF"/>
    <w:rsid w:val="0023691F"/>
    <w:rsid w:val="002436BC"/>
    <w:rsid w:val="00243F50"/>
    <w:rsid w:val="00244782"/>
    <w:rsid w:val="002451EC"/>
    <w:rsid w:val="00245444"/>
    <w:rsid w:val="002458C1"/>
    <w:rsid w:val="002467CF"/>
    <w:rsid w:val="00246B8C"/>
    <w:rsid w:val="002503EC"/>
    <w:rsid w:val="00250480"/>
    <w:rsid w:val="00251212"/>
    <w:rsid w:val="00251E04"/>
    <w:rsid w:val="002537B3"/>
    <w:rsid w:val="0025491C"/>
    <w:rsid w:val="0025557B"/>
    <w:rsid w:val="002601C4"/>
    <w:rsid w:val="0026025E"/>
    <w:rsid w:val="00261EDD"/>
    <w:rsid w:val="00262802"/>
    <w:rsid w:val="002638AD"/>
    <w:rsid w:val="00263C0D"/>
    <w:rsid w:val="00264B04"/>
    <w:rsid w:val="00265D23"/>
    <w:rsid w:val="00266AD2"/>
    <w:rsid w:val="00266F76"/>
    <w:rsid w:val="00267848"/>
    <w:rsid w:val="00267900"/>
    <w:rsid w:val="002706A6"/>
    <w:rsid w:val="002711C5"/>
    <w:rsid w:val="00271BFD"/>
    <w:rsid w:val="00272FEE"/>
    <w:rsid w:val="00273ABA"/>
    <w:rsid w:val="002741DB"/>
    <w:rsid w:val="0027444C"/>
    <w:rsid w:val="00274682"/>
    <w:rsid w:val="00275963"/>
    <w:rsid w:val="0027656C"/>
    <w:rsid w:val="00276E79"/>
    <w:rsid w:val="002770E5"/>
    <w:rsid w:val="00277DFD"/>
    <w:rsid w:val="002800ED"/>
    <w:rsid w:val="00281C96"/>
    <w:rsid w:val="00283702"/>
    <w:rsid w:val="00284865"/>
    <w:rsid w:val="0028582C"/>
    <w:rsid w:val="002866B1"/>
    <w:rsid w:val="00286D09"/>
    <w:rsid w:val="00287194"/>
    <w:rsid w:val="00291C03"/>
    <w:rsid w:val="00292665"/>
    <w:rsid w:val="00292802"/>
    <w:rsid w:val="00293110"/>
    <w:rsid w:val="00293C97"/>
    <w:rsid w:val="00294DDB"/>
    <w:rsid w:val="00295BB6"/>
    <w:rsid w:val="00296CB0"/>
    <w:rsid w:val="00297333"/>
    <w:rsid w:val="002974CE"/>
    <w:rsid w:val="002A051D"/>
    <w:rsid w:val="002A06AD"/>
    <w:rsid w:val="002A0A57"/>
    <w:rsid w:val="002A0E73"/>
    <w:rsid w:val="002A2F56"/>
    <w:rsid w:val="002A3597"/>
    <w:rsid w:val="002A7926"/>
    <w:rsid w:val="002B0032"/>
    <w:rsid w:val="002B10A9"/>
    <w:rsid w:val="002B2E88"/>
    <w:rsid w:val="002B3B03"/>
    <w:rsid w:val="002B49BE"/>
    <w:rsid w:val="002B7B2F"/>
    <w:rsid w:val="002C1020"/>
    <w:rsid w:val="002C2859"/>
    <w:rsid w:val="002C4E99"/>
    <w:rsid w:val="002C6521"/>
    <w:rsid w:val="002C76D0"/>
    <w:rsid w:val="002C7977"/>
    <w:rsid w:val="002D04F5"/>
    <w:rsid w:val="002D0B89"/>
    <w:rsid w:val="002D0FB3"/>
    <w:rsid w:val="002D1135"/>
    <w:rsid w:val="002D15D6"/>
    <w:rsid w:val="002D16D6"/>
    <w:rsid w:val="002D1BB0"/>
    <w:rsid w:val="002D1DB4"/>
    <w:rsid w:val="002D2237"/>
    <w:rsid w:val="002D24A2"/>
    <w:rsid w:val="002D2642"/>
    <w:rsid w:val="002D2CC6"/>
    <w:rsid w:val="002D2F13"/>
    <w:rsid w:val="002D3826"/>
    <w:rsid w:val="002D50FC"/>
    <w:rsid w:val="002D5C08"/>
    <w:rsid w:val="002D5E1B"/>
    <w:rsid w:val="002D6321"/>
    <w:rsid w:val="002D79DD"/>
    <w:rsid w:val="002E1A6E"/>
    <w:rsid w:val="002E277C"/>
    <w:rsid w:val="002E3D2C"/>
    <w:rsid w:val="002E5270"/>
    <w:rsid w:val="002E5826"/>
    <w:rsid w:val="002E61D9"/>
    <w:rsid w:val="002F04E4"/>
    <w:rsid w:val="002F170C"/>
    <w:rsid w:val="002F2798"/>
    <w:rsid w:val="002F3723"/>
    <w:rsid w:val="002F607B"/>
    <w:rsid w:val="002F7DA0"/>
    <w:rsid w:val="003005ED"/>
    <w:rsid w:val="0030097D"/>
    <w:rsid w:val="00302C34"/>
    <w:rsid w:val="003032D6"/>
    <w:rsid w:val="0030525D"/>
    <w:rsid w:val="00306E40"/>
    <w:rsid w:val="00310C0B"/>
    <w:rsid w:val="0031253E"/>
    <w:rsid w:val="00312953"/>
    <w:rsid w:val="0031636F"/>
    <w:rsid w:val="0031656A"/>
    <w:rsid w:val="00316CFB"/>
    <w:rsid w:val="00320726"/>
    <w:rsid w:val="00321839"/>
    <w:rsid w:val="00323F9C"/>
    <w:rsid w:val="003249FC"/>
    <w:rsid w:val="00324CDC"/>
    <w:rsid w:val="00325222"/>
    <w:rsid w:val="0032672C"/>
    <w:rsid w:val="00327833"/>
    <w:rsid w:val="00327E80"/>
    <w:rsid w:val="003304DB"/>
    <w:rsid w:val="003318AF"/>
    <w:rsid w:val="00332ADE"/>
    <w:rsid w:val="00332FAA"/>
    <w:rsid w:val="00333B05"/>
    <w:rsid w:val="00334E98"/>
    <w:rsid w:val="00336EEB"/>
    <w:rsid w:val="00340F59"/>
    <w:rsid w:val="00341664"/>
    <w:rsid w:val="003429AE"/>
    <w:rsid w:val="0034387E"/>
    <w:rsid w:val="00343AA9"/>
    <w:rsid w:val="00346013"/>
    <w:rsid w:val="00350CC6"/>
    <w:rsid w:val="00351447"/>
    <w:rsid w:val="00352DB6"/>
    <w:rsid w:val="00354463"/>
    <w:rsid w:val="0035519E"/>
    <w:rsid w:val="003551E3"/>
    <w:rsid w:val="00356BC4"/>
    <w:rsid w:val="00356C9C"/>
    <w:rsid w:val="003571CB"/>
    <w:rsid w:val="0036056B"/>
    <w:rsid w:val="003632C8"/>
    <w:rsid w:val="0036375D"/>
    <w:rsid w:val="00365CB1"/>
    <w:rsid w:val="00366AA1"/>
    <w:rsid w:val="00367841"/>
    <w:rsid w:val="00367C6A"/>
    <w:rsid w:val="00367DA9"/>
    <w:rsid w:val="00372B34"/>
    <w:rsid w:val="003730C7"/>
    <w:rsid w:val="003743A8"/>
    <w:rsid w:val="00374820"/>
    <w:rsid w:val="00376DBA"/>
    <w:rsid w:val="00377CB6"/>
    <w:rsid w:val="00377EF5"/>
    <w:rsid w:val="003814B4"/>
    <w:rsid w:val="003817C7"/>
    <w:rsid w:val="00382C6B"/>
    <w:rsid w:val="003835BF"/>
    <w:rsid w:val="003837EC"/>
    <w:rsid w:val="003837ED"/>
    <w:rsid w:val="00384A17"/>
    <w:rsid w:val="0038547F"/>
    <w:rsid w:val="00387AB8"/>
    <w:rsid w:val="00387E63"/>
    <w:rsid w:val="003906EC"/>
    <w:rsid w:val="00391813"/>
    <w:rsid w:val="00391949"/>
    <w:rsid w:val="003920A8"/>
    <w:rsid w:val="003921EB"/>
    <w:rsid w:val="0039398E"/>
    <w:rsid w:val="00394067"/>
    <w:rsid w:val="00394587"/>
    <w:rsid w:val="00396032"/>
    <w:rsid w:val="00396F4E"/>
    <w:rsid w:val="0039722B"/>
    <w:rsid w:val="003A1090"/>
    <w:rsid w:val="003A169B"/>
    <w:rsid w:val="003A1B88"/>
    <w:rsid w:val="003A31B8"/>
    <w:rsid w:val="003A36DA"/>
    <w:rsid w:val="003A442B"/>
    <w:rsid w:val="003A44A4"/>
    <w:rsid w:val="003A5659"/>
    <w:rsid w:val="003A6B71"/>
    <w:rsid w:val="003B0529"/>
    <w:rsid w:val="003B0956"/>
    <w:rsid w:val="003B0BFD"/>
    <w:rsid w:val="003B0D9F"/>
    <w:rsid w:val="003B3620"/>
    <w:rsid w:val="003B5DF5"/>
    <w:rsid w:val="003B5EB5"/>
    <w:rsid w:val="003B74F2"/>
    <w:rsid w:val="003C0604"/>
    <w:rsid w:val="003C0D5A"/>
    <w:rsid w:val="003C1DA2"/>
    <w:rsid w:val="003C2087"/>
    <w:rsid w:val="003C3C24"/>
    <w:rsid w:val="003C6592"/>
    <w:rsid w:val="003C77E0"/>
    <w:rsid w:val="003D03FF"/>
    <w:rsid w:val="003D3A7C"/>
    <w:rsid w:val="003D48F7"/>
    <w:rsid w:val="003D6653"/>
    <w:rsid w:val="003D6AA3"/>
    <w:rsid w:val="003D7213"/>
    <w:rsid w:val="003E124A"/>
    <w:rsid w:val="003E20F5"/>
    <w:rsid w:val="003E2581"/>
    <w:rsid w:val="003E3607"/>
    <w:rsid w:val="003E4C75"/>
    <w:rsid w:val="003E4FA8"/>
    <w:rsid w:val="003E6465"/>
    <w:rsid w:val="003E65E2"/>
    <w:rsid w:val="003F05CA"/>
    <w:rsid w:val="003F112D"/>
    <w:rsid w:val="003F13CE"/>
    <w:rsid w:val="003F1457"/>
    <w:rsid w:val="003F1476"/>
    <w:rsid w:val="003F1681"/>
    <w:rsid w:val="003F2C89"/>
    <w:rsid w:val="003F2E40"/>
    <w:rsid w:val="003F34F0"/>
    <w:rsid w:val="003F3637"/>
    <w:rsid w:val="003F3994"/>
    <w:rsid w:val="003F432F"/>
    <w:rsid w:val="003F47DC"/>
    <w:rsid w:val="003F57BC"/>
    <w:rsid w:val="004021D7"/>
    <w:rsid w:val="00402991"/>
    <w:rsid w:val="00402B67"/>
    <w:rsid w:val="00403D0A"/>
    <w:rsid w:val="004059F7"/>
    <w:rsid w:val="004062CC"/>
    <w:rsid w:val="0041030A"/>
    <w:rsid w:val="0041094A"/>
    <w:rsid w:val="0041108C"/>
    <w:rsid w:val="00413AC4"/>
    <w:rsid w:val="00413E2A"/>
    <w:rsid w:val="00415599"/>
    <w:rsid w:val="0041619D"/>
    <w:rsid w:val="00416A6E"/>
    <w:rsid w:val="0041715D"/>
    <w:rsid w:val="00417CD4"/>
    <w:rsid w:val="00422725"/>
    <w:rsid w:val="004257FC"/>
    <w:rsid w:val="00425B69"/>
    <w:rsid w:val="004273BF"/>
    <w:rsid w:val="0042748A"/>
    <w:rsid w:val="00430064"/>
    <w:rsid w:val="00430083"/>
    <w:rsid w:val="00430F6E"/>
    <w:rsid w:val="00431296"/>
    <w:rsid w:val="00432A49"/>
    <w:rsid w:val="004355F7"/>
    <w:rsid w:val="00440489"/>
    <w:rsid w:val="00440662"/>
    <w:rsid w:val="00441A26"/>
    <w:rsid w:val="004427B1"/>
    <w:rsid w:val="004433ED"/>
    <w:rsid w:val="00444F36"/>
    <w:rsid w:val="00445046"/>
    <w:rsid w:val="00445C6E"/>
    <w:rsid w:val="00446D25"/>
    <w:rsid w:val="00446D4B"/>
    <w:rsid w:val="00447B0A"/>
    <w:rsid w:val="0045005C"/>
    <w:rsid w:val="00450FE9"/>
    <w:rsid w:val="00452955"/>
    <w:rsid w:val="00452DAB"/>
    <w:rsid w:val="0045341D"/>
    <w:rsid w:val="00453707"/>
    <w:rsid w:val="00453EEC"/>
    <w:rsid w:val="00454111"/>
    <w:rsid w:val="00455391"/>
    <w:rsid w:val="0045688A"/>
    <w:rsid w:val="00457CA2"/>
    <w:rsid w:val="00460DA1"/>
    <w:rsid w:val="00460ED9"/>
    <w:rsid w:val="00460EF8"/>
    <w:rsid w:val="0046179F"/>
    <w:rsid w:val="00462133"/>
    <w:rsid w:val="00466221"/>
    <w:rsid w:val="004662B8"/>
    <w:rsid w:val="00467D4E"/>
    <w:rsid w:val="00472CD3"/>
    <w:rsid w:val="0047328D"/>
    <w:rsid w:val="0047379A"/>
    <w:rsid w:val="00473B16"/>
    <w:rsid w:val="00474729"/>
    <w:rsid w:val="00474A35"/>
    <w:rsid w:val="0047568A"/>
    <w:rsid w:val="00475813"/>
    <w:rsid w:val="0047783A"/>
    <w:rsid w:val="00480168"/>
    <w:rsid w:val="0048132E"/>
    <w:rsid w:val="00482154"/>
    <w:rsid w:val="00482765"/>
    <w:rsid w:val="00482868"/>
    <w:rsid w:val="00483210"/>
    <w:rsid w:val="00486552"/>
    <w:rsid w:val="00487201"/>
    <w:rsid w:val="00490A2C"/>
    <w:rsid w:val="00490EF3"/>
    <w:rsid w:val="004911FD"/>
    <w:rsid w:val="00491C02"/>
    <w:rsid w:val="00493B7F"/>
    <w:rsid w:val="00493D15"/>
    <w:rsid w:val="00494220"/>
    <w:rsid w:val="004947BE"/>
    <w:rsid w:val="00495A94"/>
    <w:rsid w:val="00496062"/>
    <w:rsid w:val="00497960"/>
    <w:rsid w:val="00497DBD"/>
    <w:rsid w:val="004A07A7"/>
    <w:rsid w:val="004A1096"/>
    <w:rsid w:val="004A1E37"/>
    <w:rsid w:val="004A35F9"/>
    <w:rsid w:val="004A44F1"/>
    <w:rsid w:val="004A54E0"/>
    <w:rsid w:val="004B0B71"/>
    <w:rsid w:val="004B1901"/>
    <w:rsid w:val="004B1AAA"/>
    <w:rsid w:val="004B1D92"/>
    <w:rsid w:val="004B213D"/>
    <w:rsid w:val="004B26AB"/>
    <w:rsid w:val="004B3766"/>
    <w:rsid w:val="004B4A05"/>
    <w:rsid w:val="004B564A"/>
    <w:rsid w:val="004B5973"/>
    <w:rsid w:val="004B62B8"/>
    <w:rsid w:val="004C00BE"/>
    <w:rsid w:val="004C091D"/>
    <w:rsid w:val="004C0B56"/>
    <w:rsid w:val="004C0EDA"/>
    <w:rsid w:val="004C2348"/>
    <w:rsid w:val="004C6D14"/>
    <w:rsid w:val="004C7C42"/>
    <w:rsid w:val="004C7E37"/>
    <w:rsid w:val="004D0141"/>
    <w:rsid w:val="004D0889"/>
    <w:rsid w:val="004D0F2C"/>
    <w:rsid w:val="004D1546"/>
    <w:rsid w:val="004D28E9"/>
    <w:rsid w:val="004D378C"/>
    <w:rsid w:val="004D533A"/>
    <w:rsid w:val="004D5614"/>
    <w:rsid w:val="004E11E3"/>
    <w:rsid w:val="004E199C"/>
    <w:rsid w:val="004E199F"/>
    <w:rsid w:val="004E1F50"/>
    <w:rsid w:val="004E318C"/>
    <w:rsid w:val="004E39A8"/>
    <w:rsid w:val="004E3AEC"/>
    <w:rsid w:val="004E434B"/>
    <w:rsid w:val="004E4511"/>
    <w:rsid w:val="004E462C"/>
    <w:rsid w:val="004E4B13"/>
    <w:rsid w:val="004E5D1D"/>
    <w:rsid w:val="004E70AA"/>
    <w:rsid w:val="004F0105"/>
    <w:rsid w:val="004F01BB"/>
    <w:rsid w:val="004F05AA"/>
    <w:rsid w:val="004F2AD5"/>
    <w:rsid w:val="004F2C0B"/>
    <w:rsid w:val="004F2EA6"/>
    <w:rsid w:val="004F2FC7"/>
    <w:rsid w:val="004F591C"/>
    <w:rsid w:val="004F5B66"/>
    <w:rsid w:val="004F764D"/>
    <w:rsid w:val="00500A16"/>
    <w:rsid w:val="00502B79"/>
    <w:rsid w:val="00503D7C"/>
    <w:rsid w:val="005051DC"/>
    <w:rsid w:val="005057FF"/>
    <w:rsid w:val="0050655B"/>
    <w:rsid w:val="00506AB3"/>
    <w:rsid w:val="005071FB"/>
    <w:rsid w:val="0051241A"/>
    <w:rsid w:val="005154D3"/>
    <w:rsid w:val="005162B4"/>
    <w:rsid w:val="00517878"/>
    <w:rsid w:val="00517C3E"/>
    <w:rsid w:val="0052169C"/>
    <w:rsid w:val="00521941"/>
    <w:rsid w:val="00521BB4"/>
    <w:rsid w:val="00523E95"/>
    <w:rsid w:val="0052533B"/>
    <w:rsid w:val="00526E7F"/>
    <w:rsid w:val="00527050"/>
    <w:rsid w:val="00527545"/>
    <w:rsid w:val="00527CD7"/>
    <w:rsid w:val="005307A4"/>
    <w:rsid w:val="00533829"/>
    <w:rsid w:val="0053403B"/>
    <w:rsid w:val="00534D7C"/>
    <w:rsid w:val="00534FB8"/>
    <w:rsid w:val="00534FBB"/>
    <w:rsid w:val="005350F9"/>
    <w:rsid w:val="00535129"/>
    <w:rsid w:val="0053566A"/>
    <w:rsid w:val="00541410"/>
    <w:rsid w:val="00541782"/>
    <w:rsid w:val="00541C6E"/>
    <w:rsid w:val="0054208D"/>
    <w:rsid w:val="00542BF3"/>
    <w:rsid w:val="00543EB9"/>
    <w:rsid w:val="00545C19"/>
    <w:rsid w:val="00546775"/>
    <w:rsid w:val="005501FC"/>
    <w:rsid w:val="00550BFE"/>
    <w:rsid w:val="00551524"/>
    <w:rsid w:val="00553DDB"/>
    <w:rsid w:val="0055423C"/>
    <w:rsid w:val="005549E2"/>
    <w:rsid w:val="00556043"/>
    <w:rsid w:val="0055639B"/>
    <w:rsid w:val="0055678F"/>
    <w:rsid w:val="00557852"/>
    <w:rsid w:val="0056287C"/>
    <w:rsid w:val="00563786"/>
    <w:rsid w:val="005638A3"/>
    <w:rsid w:val="00565CED"/>
    <w:rsid w:val="00566990"/>
    <w:rsid w:val="005675AA"/>
    <w:rsid w:val="00570758"/>
    <w:rsid w:val="00570CF5"/>
    <w:rsid w:val="005710C3"/>
    <w:rsid w:val="00572915"/>
    <w:rsid w:val="0057594C"/>
    <w:rsid w:val="00575A08"/>
    <w:rsid w:val="00575D14"/>
    <w:rsid w:val="0057620A"/>
    <w:rsid w:val="005763F1"/>
    <w:rsid w:val="0058062E"/>
    <w:rsid w:val="0058162C"/>
    <w:rsid w:val="00582408"/>
    <w:rsid w:val="00582A52"/>
    <w:rsid w:val="00582E1D"/>
    <w:rsid w:val="005831D4"/>
    <w:rsid w:val="00583664"/>
    <w:rsid w:val="00585006"/>
    <w:rsid w:val="00585C63"/>
    <w:rsid w:val="00590AF9"/>
    <w:rsid w:val="00592F66"/>
    <w:rsid w:val="005930B4"/>
    <w:rsid w:val="005934C2"/>
    <w:rsid w:val="005944AB"/>
    <w:rsid w:val="00594515"/>
    <w:rsid w:val="00595956"/>
    <w:rsid w:val="00596248"/>
    <w:rsid w:val="005A0173"/>
    <w:rsid w:val="005A0C8D"/>
    <w:rsid w:val="005A0FF0"/>
    <w:rsid w:val="005A2765"/>
    <w:rsid w:val="005A4BCC"/>
    <w:rsid w:val="005B1118"/>
    <w:rsid w:val="005B2B8C"/>
    <w:rsid w:val="005B476E"/>
    <w:rsid w:val="005B4BD4"/>
    <w:rsid w:val="005B4FDC"/>
    <w:rsid w:val="005B5BE2"/>
    <w:rsid w:val="005B5F82"/>
    <w:rsid w:val="005B7024"/>
    <w:rsid w:val="005B73C5"/>
    <w:rsid w:val="005B7EAC"/>
    <w:rsid w:val="005B7F82"/>
    <w:rsid w:val="005C2D7B"/>
    <w:rsid w:val="005C35C9"/>
    <w:rsid w:val="005C36D9"/>
    <w:rsid w:val="005C38E4"/>
    <w:rsid w:val="005C3A47"/>
    <w:rsid w:val="005C3B7A"/>
    <w:rsid w:val="005C4F01"/>
    <w:rsid w:val="005C504F"/>
    <w:rsid w:val="005C5954"/>
    <w:rsid w:val="005C63A6"/>
    <w:rsid w:val="005C6BA5"/>
    <w:rsid w:val="005C733B"/>
    <w:rsid w:val="005D03D0"/>
    <w:rsid w:val="005D0CEE"/>
    <w:rsid w:val="005D1DD9"/>
    <w:rsid w:val="005D31C1"/>
    <w:rsid w:val="005D3E32"/>
    <w:rsid w:val="005D4398"/>
    <w:rsid w:val="005E09A5"/>
    <w:rsid w:val="005E0AD9"/>
    <w:rsid w:val="005E12AC"/>
    <w:rsid w:val="005E143B"/>
    <w:rsid w:val="005E1B69"/>
    <w:rsid w:val="005E3C4D"/>
    <w:rsid w:val="005E3E86"/>
    <w:rsid w:val="005E3FBF"/>
    <w:rsid w:val="005E552D"/>
    <w:rsid w:val="005E5804"/>
    <w:rsid w:val="005E5E72"/>
    <w:rsid w:val="005E5F92"/>
    <w:rsid w:val="005E64A3"/>
    <w:rsid w:val="005F0629"/>
    <w:rsid w:val="005F2428"/>
    <w:rsid w:val="005F4A37"/>
    <w:rsid w:val="005F6310"/>
    <w:rsid w:val="0060125A"/>
    <w:rsid w:val="00601E6A"/>
    <w:rsid w:val="0060215B"/>
    <w:rsid w:val="0060395B"/>
    <w:rsid w:val="00605E57"/>
    <w:rsid w:val="0060674F"/>
    <w:rsid w:val="00606F54"/>
    <w:rsid w:val="00607066"/>
    <w:rsid w:val="00607CB9"/>
    <w:rsid w:val="00611148"/>
    <w:rsid w:val="0061135A"/>
    <w:rsid w:val="00613ACF"/>
    <w:rsid w:val="00616249"/>
    <w:rsid w:val="00617DFE"/>
    <w:rsid w:val="006208AC"/>
    <w:rsid w:val="00620B9C"/>
    <w:rsid w:val="00621959"/>
    <w:rsid w:val="0062332F"/>
    <w:rsid w:val="00624125"/>
    <w:rsid w:val="00624CC8"/>
    <w:rsid w:val="00626307"/>
    <w:rsid w:val="00626860"/>
    <w:rsid w:val="0063479B"/>
    <w:rsid w:val="006349F4"/>
    <w:rsid w:val="00635A00"/>
    <w:rsid w:val="006373FF"/>
    <w:rsid w:val="00640C75"/>
    <w:rsid w:val="00640EF5"/>
    <w:rsid w:val="00641EF2"/>
    <w:rsid w:val="006426DC"/>
    <w:rsid w:val="00643887"/>
    <w:rsid w:val="00643949"/>
    <w:rsid w:val="00643C60"/>
    <w:rsid w:val="0064473A"/>
    <w:rsid w:val="00644B64"/>
    <w:rsid w:val="0064558A"/>
    <w:rsid w:val="00645E69"/>
    <w:rsid w:val="00646C32"/>
    <w:rsid w:val="0065055C"/>
    <w:rsid w:val="0065151B"/>
    <w:rsid w:val="00653825"/>
    <w:rsid w:val="00654008"/>
    <w:rsid w:val="00654DD3"/>
    <w:rsid w:val="00654F59"/>
    <w:rsid w:val="00656363"/>
    <w:rsid w:val="00657C75"/>
    <w:rsid w:val="006632F4"/>
    <w:rsid w:val="0066649E"/>
    <w:rsid w:val="006667CD"/>
    <w:rsid w:val="006668FA"/>
    <w:rsid w:val="00667188"/>
    <w:rsid w:val="00667F84"/>
    <w:rsid w:val="0067223A"/>
    <w:rsid w:val="006722C1"/>
    <w:rsid w:val="0067312C"/>
    <w:rsid w:val="00673E02"/>
    <w:rsid w:val="00673E98"/>
    <w:rsid w:val="00674431"/>
    <w:rsid w:val="0068023D"/>
    <w:rsid w:val="00681646"/>
    <w:rsid w:val="00681836"/>
    <w:rsid w:val="00681C3E"/>
    <w:rsid w:val="00682B7A"/>
    <w:rsid w:val="00682EEF"/>
    <w:rsid w:val="00683B3D"/>
    <w:rsid w:val="00683B49"/>
    <w:rsid w:val="00686F4D"/>
    <w:rsid w:val="006906AA"/>
    <w:rsid w:val="00690F55"/>
    <w:rsid w:val="00692CFA"/>
    <w:rsid w:val="00694195"/>
    <w:rsid w:val="0069420E"/>
    <w:rsid w:val="0069530B"/>
    <w:rsid w:val="006965BF"/>
    <w:rsid w:val="0069707B"/>
    <w:rsid w:val="006972A9"/>
    <w:rsid w:val="006978D6"/>
    <w:rsid w:val="006A0A52"/>
    <w:rsid w:val="006A166D"/>
    <w:rsid w:val="006A238C"/>
    <w:rsid w:val="006A290C"/>
    <w:rsid w:val="006A4E94"/>
    <w:rsid w:val="006A5D88"/>
    <w:rsid w:val="006A68F1"/>
    <w:rsid w:val="006B03B6"/>
    <w:rsid w:val="006B0E39"/>
    <w:rsid w:val="006B20A6"/>
    <w:rsid w:val="006B21DD"/>
    <w:rsid w:val="006B2F1E"/>
    <w:rsid w:val="006B4136"/>
    <w:rsid w:val="006B4806"/>
    <w:rsid w:val="006B5B28"/>
    <w:rsid w:val="006B712A"/>
    <w:rsid w:val="006C09CE"/>
    <w:rsid w:val="006C09D1"/>
    <w:rsid w:val="006C11AD"/>
    <w:rsid w:val="006C223F"/>
    <w:rsid w:val="006C2A83"/>
    <w:rsid w:val="006C3842"/>
    <w:rsid w:val="006C3EA6"/>
    <w:rsid w:val="006C59E2"/>
    <w:rsid w:val="006C63CA"/>
    <w:rsid w:val="006C6717"/>
    <w:rsid w:val="006C6840"/>
    <w:rsid w:val="006C7994"/>
    <w:rsid w:val="006C7B74"/>
    <w:rsid w:val="006C7DE4"/>
    <w:rsid w:val="006D0FF1"/>
    <w:rsid w:val="006D16C0"/>
    <w:rsid w:val="006D183C"/>
    <w:rsid w:val="006D26D2"/>
    <w:rsid w:val="006D2ED8"/>
    <w:rsid w:val="006D374E"/>
    <w:rsid w:val="006D47E3"/>
    <w:rsid w:val="006D6B5C"/>
    <w:rsid w:val="006D6E32"/>
    <w:rsid w:val="006E0B59"/>
    <w:rsid w:val="006E182B"/>
    <w:rsid w:val="006E1FF5"/>
    <w:rsid w:val="006E2768"/>
    <w:rsid w:val="006E2B01"/>
    <w:rsid w:val="006E3BA5"/>
    <w:rsid w:val="006E401C"/>
    <w:rsid w:val="006F0254"/>
    <w:rsid w:val="006F204E"/>
    <w:rsid w:val="006F223E"/>
    <w:rsid w:val="006F54D5"/>
    <w:rsid w:val="006F577F"/>
    <w:rsid w:val="006F59D8"/>
    <w:rsid w:val="006F5AC5"/>
    <w:rsid w:val="006F750D"/>
    <w:rsid w:val="0070106B"/>
    <w:rsid w:val="0070117F"/>
    <w:rsid w:val="0070246E"/>
    <w:rsid w:val="00702973"/>
    <w:rsid w:val="00703445"/>
    <w:rsid w:val="0070473C"/>
    <w:rsid w:val="00704889"/>
    <w:rsid w:val="00704D1D"/>
    <w:rsid w:val="00706202"/>
    <w:rsid w:val="00706782"/>
    <w:rsid w:val="00707B7C"/>
    <w:rsid w:val="00707E72"/>
    <w:rsid w:val="007119A5"/>
    <w:rsid w:val="00711F25"/>
    <w:rsid w:val="007126D8"/>
    <w:rsid w:val="00712845"/>
    <w:rsid w:val="00712AA6"/>
    <w:rsid w:val="00712D2A"/>
    <w:rsid w:val="007135FC"/>
    <w:rsid w:val="007147EA"/>
    <w:rsid w:val="00715939"/>
    <w:rsid w:val="0071652B"/>
    <w:rsid w:val="007204B0"/>
    <w:rsid w:val="0072346A"/>
    <w:rsid w:val="0072396A"/>
    <w:rsid w:val="0072419E"/>
    <w:rsid w:val="00724322"/>
    <w:rsid w:val="00724FA7"/>
    <w:rsid w:val="00725C56"/>
    <w:rsid w:val="007268AF"/>
    <w:rsid w:val="0072694B"/>
    <w:rsid w:val="00731A0B"/>
    <w:rsid w:val="00731E15"/>
    <w:rsid w:val="00732EFA"/>
    <w:rsid w:val="00735C76"/>
    <w:rsid w:val="00735D12"/>
    <w:rsid w:val="0073701E"/>
    <w:rsid w:val="007377E7"/>
    <w:rsid w:val="00737C64"/>
    <w:rsid w:val="00742009"/>
    <w:rsid w:val="00742166"/>
    <w:rsid w:val="00743648"/>
    <w:rsid w:val="007436E0"/>
    <w:rsid w:val="00743D41"/>
    <w:rsid w:val="00743F10"/>
    <w:rsid w:val="00744F17"/>
    <w:rsid w:val="00746EF9"/>
    <w:rsid w:val="007508B2"/>
    <w:rsid w:val="00750976"/>
    <w:rsid w:val="00752063"/>
    <w:rsid w:val="007541C2"/>
    <w:rsid w:val="007549E0"/>
    <w:rsid w:val="00754E0A"/>
    <w:rsid w:val="00755BF2"/>
    <w:rsid w:val="00756681"/>
    <w:rsid w:val="00756881"/>
    <w:rsid w:val="00756F74"/>
    <w:rsid w:val="00757B04"/>
    <w:rsid w:val="007633DB"/>
    <w:rsid w:val="007657CF"/>
    <w:rsid w:val="00765BEF"/>
    <w:rsid w:val="007704DF"/>
    <w:rsid w:val="00772662"/>
    <w:rsid w:val="00774AB0"/>
    <w:rsid w:val="00775DA9"/>
    <w:rsid w:val="00777233"/>
    <w:rsid w:val="007803AC"/>
    <w:rsid w:val="007803F9"/>
    <w:rsid w:val="00782261"/>
    <w:rsid w:val="00782AE8"/>
    <w:rsid w:val="00783C79"/>
    <w:rsid w:val="00784881"/>
    <w:rsid w:val="00786811"/>
    <w:rsid w:val="007874A6"/>
    <w:rsid w:val="007874EE"/>
    <w:rsid w:val="0078797B"/>
    <w:rsid w:val="00787C61"/>
    <w:rsid w:val="007917BD"/>
    <w:rsid w:val="00792838"/>
    <w:rsid w:val="0079288D"/>
    <w:rsid w:val="0079366F"/>
    <w:rsid w:val="007964D3"/>
    <w:rsid w:val="00797D0A"/>
    <w:rsid w:val="007A0EAA"/>
    <w:rsid w:val="007A2E23"/>
    <w:rsid w:val="007A34B0"/>
    <w:rsid w:val="007A3A5D"/>
    <w:rsid w:val="007A45E2"/>
    <w:rsid w:val="007A584E"/>
    <w:rsid w:val="007A6EC0"/>
    <w:rsid w:val="007A6FE1"/>
    <w:rsid w:val="007A73FF"/>
    <w:rsid w:val="007A7AD8"/>
    <w:rsid w:val="007B0D20"/>
    <w:rsid w:val="007B1A9E"/>
    <w:rsid w:val="007B3151"/>
    <w:rsid w:val="007B37C9"/>
    <w:rsid w:val="007B500D"/>
    <w:rsid w:val="007B6333"/>
    <w:rsid w:val="007B7255"/>
    <w:rsid w:val="007B78CF"/>
    <w:rsid w:val="007C0850"/>
    <w:rsid w:val="007C0A6C"/>
    <w:rsid w:val="007C2001"/>
    <w:rsid w:val="007C25F7"/>
    <w:rsid w:val="007C3B2F"/>
    <w:rsid w:val="007C4BBC"/>
    <w:rsid w:val="007C5E88"/>
    <w:rsid w:val="007C692B"/>
    <w:rsid w:val="007C6E59"/>
    <w:rsid w:val="007D0279"/>
    <w:rsid w:val="007D0D29"/>
    <w:rsid w:val="007D16CD"/>
    <w:rsid w:val="007D1BCC"/>
    <w:rsid w:val="007D2769"/>
    <w:rsid w:val="007D2A60"/>
    <w:rsid w:val="007D339D"/>
    <w:rsid w:val="007D73A1"/>
    <w:rsid w:val="007D7441"/>
    <w:rsid w:val="007D74F8"/>
    <w:rsid w:val="007D79C0"/>
    <w:rsid w:val="007E0CE3"/>
    <w:rsid w:val="007E2887"/>
    <w:rsid w:val="007E2DCC"/>
    <w:rsid w:val="007E4407"/>
    <w:rsid w:val="007E62B3"/>
    <w:rsid w:val="007E70D5"/>
    <w:rsid w:val="007F2EC1"/>
    <w:rsid w:val="007F586A"/>
    <w:rsid w:val="007F6425"/>
    <w:rsid w:val="007F6497"/>
    <w:rsid w:val="007F6BE3"/>
    <w:rsid w:val="007F7BBD"/>
    <w:rsid w:val="00801418"/>
    <w:rsid w:val="008074BE"/>
    <w:rsid w:val="00811D8E"/>
    <w:rsid w:val="008136E0"/>
    <w:rsid w:val="00813738"/>
    <w:rsid w:val="00813ED3"/>
    <w:rsid w:val="00814B0F"/>
    <w:rsid w:val="0081637B"/>
    <w:rsid w:val="00816494"/>
    <w:rsid w:val="00817164"/>
    <w:rsid w:val="00817998"/>
    <w:rsid w:val="008214A6"/>
    <w:rsid w:val="008229D3"/>
    <w:rsid w:val="00822EE4"/>
    <w:rsid w:val="00824170"/>
    <w:rsid w:val="00825175"/>
    <w:rsid w:val="00825246"/>
    <w:rsid w:val="00825B0B"/>
    <w:rsid w:val="008260FE"/>
    <w:rsid w:val="00826B3E"/>
    <w:rsid w:val="008272FA"/>
    <w:rsid w:val="008305BC"/>
    <w:rsid w:val="0083214E"/>
    <w:rsid w:val="00832BE3"/>
    <w:rsid w:val="00835941"/>
    <w:rsid w:val="00837415"/>
    <w:rsid w:val="00840C37"/>
    <w:rsid w:val="00841C13"/>
    <w:rsid w:val="00842573"/>
    <w:rsid w:val="00844415"/>
    <w:rsid w:val="00845A1F"/>
    <w:rsid w:val="008467BD"/>
    <w:rsid w:val="00847DD8"/>
    <w:rsid w:val="0085153D"/>
    <w:rsid w:val="008524AA"/>
    <w:rsid w:val="008540F2"/>
    <w:rsid w:val="00854DDC"/>
    <w:rsid w:val="00854ECE"/>
    <w:rsid w:val="008553E9"/>
    <w:rsid w:val="00857EE6"/>
    <w:rsid w:val="00861D56"/>
    <w:rsid w:val="00862542"/>
    <w:rsid w:val="0086375C"/>
    <w:rsid w:val="00863FAB"/>
    <w:rsid w:val="00865242"/>
    <w:rsid w:val="008654BF"/>
    <w:rsid w:val="00870491"/>
    <w:rsid w:val="008745DD"/>
    <w:rsid w:val="00874704"/>
    <w:rsid w:val="008747D1"/>
    <w:rsid w:val="00874AEA"/>
    <w:rsid w:val="0087682F"/>
    <w:rsid w:val="00881EAC"/>
    <w:rsid w:val="008822CF"/>
    <w:rsid w:val="00884AF4"/>
    <w:rsid w:val="00884C81"/>
    <w:rsid w:val="0088521F"/>
    <w:rsid w:val="00885C8B"/>
    <w:rsid w:val="00887B0A"/>
    <w:rsid w:val="00887BDE"/>
    <w:rsid w:val="008918A4"/>
    <w:rsid w:val="00891F3A"/>
    <w:rsid w:val="008929AF"/>
    <w:rsid w:val="00893338"/>
    <w:rsid w:val="0089363A"/>
    <w:rsid w:val="00893F0D"/>
    <w:rsid w:val="0089404B"/>
    <w:rsid w:val="0089673B"/>
    <w:rsid w:val="008975DA"/>
    <w:rsid w:val="008977C0"/>
    <w:rsid w:val="00897A09"/>
    <w:rsid w:val="00897E50"/>
    <w:rsid w:val="008A2D34"/>
    <w:rsid w:val="008A4ACC"/>
    <w:rsid w:val="008B1F7C"/>
    <w:rsid w:val="008B460E"/>
    <w:rsid w:val="008B4F59"/>
    <w:rsid w:val="008B7696"/>
    <w:rsid w:val="008C147D"/>
    <w:rsid w:val="008C1EB7"/>
    <w:rsid w:val="008C2CC5"/>
    <w:rsid w:val="008C3431"/>
    <w:rsid w:val="008C364C"/>
    <w:rsid w:val="008C46DF"/>
    <w:rsid w:val="008C56F5"/>
    <w:rsid w:val="008C5DB3"/>
    <w:rsid w:val="008C6269"/>
    <w:rsid w:val="008C6D0E"/>
    <w:rsid w:val="008D0144"/>
    <w:rsid w:val="008D06A4"/>
    <w:rsid w:val="008D11D1"/>
    <w:rsid w:val="008D15E6"/>
    <w:rsid w:val="008D2CAB"/>
    <w:rsid w:val="008D43CC"/>
    <w:rsid w:val="008D475A"/>
    <w:rsid w:val="008D506F"/>
    <w:rsid w:val="008D7260"/>
    <w:rsid w:val="008D7854"/>
    <w:rsid w:val="008E085C"/>
    <w:rsid w:val="008E1E2D"/>
    <w:rsid w:val="008E2AD4"/>
    <w:rsid w:val="008E4B80"/>
    <w:rsid w:val="008E4D4D"/>
    <w:rsid w:val="008E5E6A"/>
    <w:rsid w:val="008E614F"/>
    <w:rsid w:val="008F0683"/>
    <w:rsid w:val="008F1980"/>
    <w:rsid w:val="008F1AD9"/>
    <w:rsid w:val="008F1FBB"/>
    <w:rsid w:val="008F2ADB"/>
    <w:rsid w:val="008F31B6"/>
    <w:rsid w:val="008F67E5"/>
    <w:rsid w:val="008F6FA9"/>
    <w:rsid w:val="00900E90"/>
    <w:rsid w:val="00902A0D"/>
    <w:rsid w:val="00903328"/>
    <w:rsid w:val="009043D0"/>
    <w:rsid w:val="009056B4"/>
    <w:rsid w:val="0090628C"/>
    <w:rsid w:val="0090744B"/>
    <w:rsid w:val="00907E9A"/>
    <w:rsid w:val="00910CD4"/>
    <w:rsid w:val="00912196"/>
    <w:rsid w:val="00912C6E"/>
    <w:rsid w:val="00912FDF"/>
    <w:rsid w:val="0091460B"/>
    <w:rsid w:val="00914EF2"/>
    <w:rsid w:val="00915F21"/>
    <w:rsid w:val="00916845"/>
    <w:rsid w:val="00916855"/>
    <w:rsid w:val="00917AD4"/>
    <w:rsid w:val="00917C1E"/>
    <w:rsid w:val="0092199C"/>
    <w:rsid w:val="00921EA5"/>
    <w:rsid w:val="0092548C"/>
    <w:rsid w:val="00926C9A"/>
    <w:rsid w:val="0093105D"/>
    <w:rsid w:val="0093206B"/>
    <w:rsid w:val="00936A38"/>
    <w:rsid w:val="0094055A"/>
    <w:rsid w:val="00941B21"/>
    <w:rsid w:val="009424BF"/>
    <w:rsid w:val="00942CEE"/>
    <w:rsid w:val="00942EC3"/>
    <w:rsid w:val="00943098"/>
    <w:rsid w:val="009448BC"/>
    <w:rsid w:val="00945425"/>
    <w:rsid w:val="009472BD"/>
    <w:rsid w:val="00947375"/>
    <w:rsid w:val="009503D7"/>
    <w:rsid w:val="0095042D"/>
    <w:rsid w:val="00950CC5"/>
    <w:rsid w:val="009524B1"/>
    <w:rsid w:val="009533C2"/>
    <w:rsid w:val="00953EF3"/>
    <w:rsid w:val="00955113"/>
    <w:rsid w:val="00956E13"/>
    <w:rsid w:val="00960662"/>
    <w:rsid w:val="009615BC"/>
    <w:rsid w:val="00965CEC"/>
    <w:rsid w:val="00966A58"/>
    <w:rsid w:val="009673B7"/>
    <w:rsid w:val="00967805"/>
    <w:rsid w:val="009679D0"/>
    <w:rsid w:val="00967B51"/>
    <w:rsid w:val="00972146"/>
    <w:rsid w:val="00974FF3"/>
    <w:rsid w:val="009751B9"/>
    <w:rsid w:val="009825A2"/>
    <w:rsid w:val="009835C6"/>
    <w:rsid w:val="00983658"/>
    <w:rsid w:val="00986711"/>
    <w:rsid w:val="009874E8"/>
    <w:rsid w:val="009902A2"/>
    <w:rsid w:val="009905E5"/>
    <w:rsid w:val="009907DB"/>
    <w:rsid w:val="00990E4D"/>
    <w:rsid w:val="0099302D"/>
    <w:rsid w:val="009937D8"/>
    <w:rsid w:val="00994182"/>
    <w:rsid w:val="00994271"/>
    <w:rsid w:val="0099530E"/>
    <w:rsid w:val="009974D3"/>
    <w:rsid w:val="00997B6F"/>
    <w:rsid w:val="00997BE5"/>
    <w:rsid w:val="009A06D7"/>
    <w:rsid w:val="009A08A3"/>
    <w:rsid w:val="009A08D9"/>
    <w:rsid w:val="009A0CD8"/>
    <w:rsid w:val="009A3CFC"/>
    <w:rsid w:val="009A52AD"/>
    <w:rsid w:val="009A55EA"/>
    <w:rsid w:val="009A6596"/>
    <w:rsid w:val="009A66FF"/>
    <w:rsid w:val="009A68D9"/>
    <w:rsid w:val="009A698B"/>
    <w:rsid w:val="009A7A5A"/>
    <w:rsid w:val="009B0131"/>
    <w:rsid w:val="009B026B"/>
    <w:rsid w:val="009B281C"/>
    <w:rsid w:val="009B4267"/>
    <w:rsid w:val="009B5117"/>
    <w:rsid w:val="009B5375"/>
    <w:rsid w:val="009B583D"/>
    <w:rsid w:val="009B590E"/>
    <w:rsid w:val="009B7483"/>
    <w:rsid w:val="009C0A4E"/>
    <w:rsid w:val="009C1AF2"/>
    <w:rsid w:val="009C4870"/>
    <w:rsid w:val="009C4D82"/>
    <w:rsid w:val="009C4EC2"/>
    <w:rsid w:val="009C52CA"/>
    <w:rsid w:val="009C644A"/>
    <w:rsid w:val="009C7F62"/>
    <w:rsid w:val="009D0909"/>
    <w:rsid w:val="009D1969"/>
    <w:rsid w:val="009D1EFB"/>
    <w:rsid w:val="009D2CC1"/>
    <w:rsid w:val="009D4AFF"/>
    <w:rsid w:val="009D4C7C"/>
    <w:rsid w:val="009D547E"/>
    <w:rsid w:val="009D6D35"/>
    <w:rsid w:val="009E0522"/>
    <w:rsid w:val="009E0C8F"/>
    <w:rsid w:val="009E1044"/>
    <w:rsid w:val="009E1874"/>
    <w:rsid w:val="009E3308"/>
    <w:rsid w:val="009E352D"/>
    <w:rsid w:val="009E3EE1"/>
    <w:rsid w:val="009E77F3"/>
    <w:rsid w:val="009E7A48"/>
    <w:rsid w:val="009F0543"/>
    <w:rsid w:val="009F0E29"/>
    <w:rsid w:val="009F1390"/>
    <w:rsid w:val="009F254F"/>
    <w:rsid w:val="009F4EAB"/>
    <w:rsid w:val="00A01580"/>
    <w:rsid w:val="00A0241E"/>
    <w:rsid w:val="00A079AD"/>
    <w:rsid w:val="00A10280"/>
    <w:rsid w:val="00A10C63"/>
    <w:rsid w:val="00A11541"/>
    <w:rsid w:val="00A11D90"/>
    <w:rsid w:val="00A12189"/>
    <w:rsid w:val="00A1265E"/>
    <w:rsid w:val="00A13136"/>
    <w:rsid w:val="00A1488B"/>
    <w:rsid w:val="00A14B1F"/>
    <w:rsid w:val="00A15139"/>
    <w:rsid w:val="00A15875"/>
    <w:rsid w:val="00A16313"/>
    <w:rsid w:val="00A164BE"/>
    <w:rsid w:val="00A1718F"/>
    <w:rsid w:val="00A17F9E"/>
    <w:rsid w:val="00A24334"/>
    <w:rsid w:val="00A24348"/>
    <w:rsid w:val="00A25FAB"/>
    <w:rsid w:val="00A33121"/>
    <w:rsid w:val="00A34F77"/>
    <w:rsid w:val="00A369AF"/>
    <w:rsid w:val="00A417AF"/>
    <w:rsid w:val="00A41D94"/>
    <w:rsid w:val="00A43225"/>
    <w:rsid w:val="00A44BE2"/>
    <w:rsid w:val="00A4750D"/>
    <w:rsid w:val="00A51324"/>
    <w:rsid w:val="00A51564"/>
    <w:rsid w:val="00A519DE"/>
    <w:rsid w:val="00A52981"/>
    <w:rsid w:val="00A53720"/>
    <w:rsid w:val="00A557AF"/>
    <w:rsid w:val="00A56A7C"/>
    <w:rsid w:val="00A56BFA"/>
    <w:rsid w:val="00A5718B"/>
    <w:rsid w:val="00A60A9B"/>
    <w:rsid w:val="00A6143D"/>
    <w:rsid w:val="00A61838"/>
    <w:rsid w:val="00A621F4"/>
    <w:rsid w:val="00A633E5"/>
    <w:rsid w:val="00A64AB2"/>
    <w:rsid w:val="00A64F19"/>
    <w:rsid w:val="00A65586"/>
    <w:rsid w:val="00A65C29"/>
    <w:rsid w:val="00A66941"/>
    <w:rsid w:val="00A669A2"/>
    <w:rsid w:val="00A66EE1"/>
    <w:rsid w:val="00A67728"/>
    <w:rsid w:val="00A70D89"/>
    <w:rsid w:val="00A71438"/>
    <w:rsid w:val="00A72152"/>
    <w:rsid w:val="00A72F64"/>
    <w:rsid w:val="00A743D2"/>
    <w:rsid w:val="00A77CC7"/>
    <w:rsid w:val="00A80B2D"/>
    <w:rsid w:val="00A81041"/>
    <w:rsid w:val="00A82099"/>
    <w:rsid w:val="00A83E8D"/>
    <w:rsid w:val="00A84B98"/>
    <w:rsid w:val="00A85B9C"/>
    <w:rsid w:val="00A85D77"/>
    <w:rsid w:val="00A9103A"/>
    <w:rsid w:val="00A912DA"/>
    <w:rsid w:val="00A91AE5"/>
    <w:rsid w:val="00A91B6B"/>
    <w:rsid w:val="00A91B91"/>
    <w:rsid w:val="00A91F9A"/>
    <w:rsid w:val="00A9250B"/>
    <w:rsid w:val="00A929CA"/>
    <w:rsid w:val="00A92D00"/>
    <w:rsid w:val="00A97005"/>
    <w:rsid w:val="00AA00A7"/>
    <w:rsid w:val="00AA0B18"/>
    <w:rsid w:val="00AA2425"/>
    <w:rsid w:val="00AA3F4D"/>
    <w:rsid w:val="00AA419F"/>
    <w:rsid w:val="00AA41B8"/>
    <w:rsid w:val="00AA4777"/>
    <w:rsid w:val="00AA5458"/>
    <w:rsid w:val="00AA57E9"/>
    <w:rsid w:val="00AA588F"/>
    <w:rsid w:val="00AA5902"/>
    <w:rsid w:val="00AA6471"/>
    <w:rsid w:val="00AA7473"/>
    <w:rsid w:val="00AB01AC"/>
    <w:rsid w:val="00AB0369"/>
    <w:rsid w:val="00AB0FAF"/>
    <w:rsid w:val="00AB2A97"/>
    <w:rsid w:val="00AB370F"/>
    <w:rsid w:val="00AB3B0F"/>
    <w:rsid w:val="00AB3C81"/>
    <w:rsid w:val="00AB48C9"/>
    <w:rsid w:val="00AB5100"/>
    <w:rsid w:val="00AB6CF1"/>
    <w:rsid w:val="00AC1DF0"/>
    <w:rsid w:val="00AC2A23"/>
    <w:rsid w:val="00AC2BBD"/>
    <w:rsid w:val="00AC566F"/>
    <w:rsid w:val="00AC5828"/>
    <w:rsid w:val="00AC78A0"/>
    <w:rsid w:val="00AC7BB3"/>
    <w:rsid w:val="00AD04EB"/>
    <w:rsid w:val="00AD0CB2"/>
    <w:rsid w:val="00AD12E7"/>
    <w:rsid w:val="00AD1B47"/>
    <w:rsid w:val="00AD30D2"/>
    <w:rsid w:val="00AD57F6"/>
    <w:rsid w:val="00AD615D"/>
    <w:rsid w:val="00AD61F2"/>
    <w:rsid w:val="00AD6902"/>
    <w:rsid w:val="00AD7FF2"/>
    <w:rsid w:val="00AE22B1"/>
    <w:rsid w:val="00AE3C20"/>
    <w:rsid w:val="00AE439E"/>
    <w:rsid w:val="00AE4463"/>
    <w:rsid w:val="00AE5972"/>
    <w:rsid w:val="00AE5A2D"/>
    <w:rsid w:val="00AE5D3B"/>
    <w:rsid w:val="00AF2013"/>
    <w:rsid w:val="00AF2093"/>
    <w:rsid w:val="00AF2B3D"/>
    <w:rsid w:val="00AF400B"/>
    <w:rsid w:val="00AF586A"/>
    <w:rsid w:val="00AF6337"/>
    <w:rsid w:val="00B01A60"/>
    <w:rsid w:val="00B02335"/>
    <w:rsid w:val="00B02F85"/>
    <w:rsid w:val="00B04A49"/>
    <w:rsid w:val="00B05217"/>
    <w:rsid w:val="00B057D8"/>
    <w:rsid w:val="00B06D08"/>
    <w:rsid w:val="00B07E75"/>
    <w:rsid w:val="00B1034D"/>
    <w:rsid w:val="00B14D67"/>
    <w:rsid w:val="00B15031"/>
    <w:rsid w:val="00B151D3"/>
    <w:rsid w:val="00B16076"/>
    <w:rsid w:val="00B16A43"/>
    <w:rsid w:val="00B175CA"/>
    <w:rsid w:val="00B178E4"/>
    <w:rsid w:val="00B20F5C"/>
    <w:rsid w:val="00B21902"/>
    <w:rsid w:val="00B219CD"/>
    <w:rsid w:val="00B22837"/>
    <w:rsid w:val="00B22B47"/>
    <w:rsid w:val="00B22C32"/>
    <w:rsid w:val="00B24A6B"/>
    <w:rsid w:val="00B254CF"/>
    <w:rsid w:val="00B256CC"/>
    <w:rsid w:val="00B259C2"/>
    <w:rsid w:val="00B26799"/>
    <w:rsid w:val="00B267FE"/>
    <w:rsid w:val="00B275F2"/>
    <w:rsid w:val="00B278F7"/>
    <w:rsid w:val="00B27A3F"/>
    <w:rsid w:val="00B33347"/>
    <w:rsid w:val="00B34F3B"/>
    <w:rsid w:val="00B3591E"/>
    <w:rsid w:val="00B359E4"/>
    <w:rsid w:val="00B35B75"/>
    <w:rsid w:val="00B36D53"/>
    <w:rsid w:val="00B37233"/>
    <w:rsid w:val="00B40862"/>
    <w:rsid w:val="00B41948"/>
    <w:rsid w:val="00B42AF9"/>
    <w:rsid w:val="00B43B8B"/>
    <w:rsid w:val="00B44473"/>
    <w:rsid w:val="00B4463B"/>
    <w:rsid w:val="00B458B8"/>
    <w:rsid w:val="00B45CF6"/>
    <w:rsid w:val="00B4797F"/>
    <w:rsid w:val="00B5083F"/>
    <w:rsid w:val="00B51B81"/>
    <w:rsid w:val="00B544A4"/>
    <w:rsid w:val="00B54637"/>
    <w:rsid w:val="00B54CF9"/>
    <w:rsid w:val="00B54E3F"/>
    <w:rsid w:val="00B55189"/>
    <w:rsid w:val="00B555B3"/>
    <w:rsid w:val="00B56AD8"/>
    <w:rsid w:val="00B5797F"/>
    <w:rsid w:val="00B57B5B"/>
    <w:rsid w:val="00B60221"/>
    <w:rsid w:val="00B60455"/>
    <w:rsid w:val="00B608CA"/>
    <w:rsid w:val="00B60BBD"/>
    <w:rsid w:val="00B6165E"/>
    <w:rsid w:val="00B61AA7"/>
    <w:rsid w:val="00B61D1D"/>
    <w:rsid w:val="00B62C77"/>
    <w:rsid w:val="00B63C50"/>
    <w:rsid w:val="00B66815"/>
    <w:rsid w:val="00B67324"/>
    <w:rsid w:val="00B709A2"/>
    <w:rsid w:val="00B714E9"/>
    <w:rsid w:val="00B7404A"/>
    <w:rsid w:val="00B753C7"/>
    <w:rsid w:val="00B75C1E"/>
    <w:rsid w:val="00B75C4C"/>
    <w:rsid w:val="00B7679E"/>
    <w:rsid w:val="00B771DC"/>
    <w:rsid w:val="00B77BF6"/>
    <w:rsid w:val="00B80170"/>
    <w:rsid w:val="00B813EA"/>
    <w:rsid w:val="00B843F0"/>
    <w:rsid w:val="00B84511"/>
    <w:rsid w:val="00B85AF1"/>
    <w:rsid w:val="00B85EE6"/>
    <w:rsid w:val="00B863F7"/>
    <w:rsid w:val="00B87747"/>
    <w:rsid w:val="00B9088A"/>
    <w:rsid w:val="00B911E9"/>
    <w:rsid w:val="00B92BC4"/>
    <w:rsid w:val="00B92CD4"/>
    <w:rsid w:val="00B93104"/>
    <w:rsid w:val="00B932B5"/>
    <w:rsid w:val="00B93D22"/>
    <w:rsid w:val="00B943C8"/>
    <w:rsid w:val="00B94825"/>
    <w:rsid w:val="00B94E6A"/>
    <w:rsid w:val="00B95782"/>
    <w:rsid w:val="00B960F6"/>
    <w:rsid w:val="00B96433"/>
    <w:rsid w:val="00B96F9F"/>
    <w:rsid w:val="00B9714B"/>
    <w:rsid w:val="00B978FF"/>
    <w:rsid w:val="00BA1895"/>
    <w:rsid w:val="00BA29BF"/>
    <w:rsid w:val="00BA3564"/>
    <w:rsid w:val="00BA391A"/>
    <w:rsid w:val="00BA621C"/>
    <w:rsid w:val="00BA7C2F"/>
    <w:rsid w:val="00BA7D1A"/>
    <w:rsid w:val="00BB6326"/>
    <w:rsid w:val="00BC1AD8"/>
    <w:rsid w:val="00BC233D"/>
    <w:rsid w:val="00BC2BDE"/>
    <w:rsid w:val="00BC32BA"/>
    <w:rsid w:val="00BC5042"/>
    <w:rsid w:val="00BC69D7"/>
    <w:rsid w:val="00BC7412"/>
    <w:rsid w:val="00BC7516"/>
    <w:rsid w:val="00BC7B04"/>
    <w:rsid w:val="00BD00E3"/>
    <w:rsid w:val="00BD085C"/>
    <w:rsid w:val="00BD0F44"/>
    <w:rsid w:val="00BD15C8"/>
    <w:rsid w:val="00BD30C7"/>
    <w:rsid w:val="00BD3A68"/>
    <w:rsid w:val="00BD45DF"/>
    <w:rsid w:val="00BD5376"/>
    <w:rsid w:val="00BD7595"/>
    <w:rsid w:val="00BE0DAD"/>
    <w:rsid w:val="00BE2C35"/>
    <w:rsid w:val="00BE36AB"/>
    <w:rsid w:val="00BE3F70"/>
    <w:rsid w:val="00BE478E"/>
    <w:rsid w:val="00BE5840"/>
    <w:rsid w:val="00BE68B6"/>
    <w:rsid w:val="00BE7341"/>
    <w:rsid w:val="00BF0A05"/>
    <w:rsid w:val="00BF1FAA"/>
    <w:rsid w:val="00BF2F73"/>
    <w:rsid w:val="00BF35B2"/>
    <w:rsid w:val="00BF419E"/>
    <w:rsid w:val="00BF62B2"/>
    <w:rsid w:val="00C010C1"/>
    <w:rsid w:val="00C01BF3"/>
    <w:rsid w:val="00C02C4B"/>
    <w:rsid w:val="00C04AFE"/>
    <w:rsid w:val="00C05193"/>
    <w:rsid w:val="00C05CF6"/>
    <w:rsid w:val="00C11931"/>
    <w:rsid w:val="00C11D9D"/>
    <w:rsid w:val="00C12E3F"/>
    <w:rsid w:val="00C151C0"/>
    <w:rsid w:val="00C154BF"/>
    <w:rsid w:val="00C15A4F"/>
    <w:rsid w:val="00C2038B"/>
    <w:rsid w:val="00C20533"/>
    <w:rsid w:val="00C209FF"/>
    <w:rsid w:val="00C2117C"/>
    <w:rsid w:val="00C2299B"/>
    <w:rsid w:val="00C247FF"/>
    <w:rsid w:val="00C24B95"/>
    <w:rsid w:val="00C25445"/>
    <w:rsid w:val="00C2633B"/>
    <w:rsid w:val="00C272F5"/>
    <w:rsid w:val="00C27EC4"/>
    <w:rsid w:val="00C32A44"/>
    <w:rsid w:val="00C32AE8"/>
    <w:rsid w:val="00C336C5"/>
    <w:rsid w:val="00C340B2"/>
    <w:rsid w:val="00C359A0"/>
    <w:rsid w:val="00C362C0"/>
    <w:rsid w:val="00C362F8"/>
    <w:rsid w:val="00C37533"/>
    <w:rsid w:val="00C40BA5"/>
    <w:rsid w:val="00C40C05"/>
    <w:rsid w:val="00C418F7"/>
    <w:rsid w:val="00C444CE"/>
    <w:rsid w:val="00C44A6D"/>
    <w:rsid w:val="00C46018"/>
    <w:rsid w:val="00C4610D"/>
    <w:rsid w:val="00C47C95"/>
    <w:rsid w:val="00C500CA"/>
    <w:rsid w:val="00C516AD"/>
    <w:rsid w:val="00C51AE2"/>
    <w:rsid w:val="00C51FA7"/>
    <w:rsid w:val="00C535C6"/>
    <w:rsid w:val="00C54BB6"/>
    <w:rsid w:val="00C555C4"/>
    <w:rsid w:val="00C6011D"/>
    <w:rsid w:val="00C61448"/>
    <w:rsid w:val="00C61824"/>
    <w:rsid w:val="00C61907"/>
    <w:rsid w:val="00C63F79"/>
    <w:rsid w:val="00C665CF"/>
    <w:rsid w:val="00C66F1F"/>
    <w:rsid w:val="00C67BD6"/>
    <w:rsid w:val="00C67EBD"/>
    <w:rsid w:val="00C7059F"/>
    <w:rsid w:val="00C7412C"/>
    <w:rsid w:val="00C74F2F"/>
    <w:rsid w:val="00C75AD1"/>
    <w:rsid w:val="00C76117"/>
    <w:rsid w:val="00C810A8"/>
    <w:rsid w:val="00C815B4"/>
    <w:rsid w:val="00C825CB"/>
    <w:rsid w:val="00C82756"/>
    <w:rsid w:val="00C85704"/>
    <w:rsid w:val="00C8600B"/>
    <w:rsid w:val="00C8652E"/>
    <w:rsid w:val="00C870E4"/>
    <w:rsid w:val="00C90199"/>
    <w:rsid w:val="00C916C7"/>
    <w:rsid w:val="00C91E94"/>
    <w:rsid w:val="00C95BAF"/>
    <w:rsid w:val="00C96178"/>
    <w:rsid w:val="00C9717D"/>
    <w:rsid w:val="00CA1BDB"/>
    <w:rsid w:val="00CA2E8F"/>
    <w:rsid w:val="00CA3343"/>
    <w:rsid w:val="00CA41E0"/>
    <w:rsid w:val="00CA48C4"/>
    <w:rsid w:val="00CA70A1"/>
    <w:rsid w:val="00CA7B0A"/>
    <w:rsid w:val="00CB01A5"/>
    <w:rsid w:val="00CB0A80"/>
    <w:rsid w:val="00CB2640"/>
    <w:rsid w:val="00CB5AA8"/>
    <w:rsid w:val="00CC1504"/>
    <w:rsid w:val="00CC1BAB"/>
    <w:rsid w:val="00CC207A"/>
    <w:rsid w:val="00CC2389"/>
    <w:rsid w:val="00CC25EA"/>
    <w:rsid w:val="00CC6435"/>
    <w:rsid w:val="00CC6811"/>
    <w:rsid w:val="00CC6FDD"/>
    <w:rsid w:val="00CD0AC1"/>
    <w:rsid w:val="00CD2A6A"/>
    <w:rsid w:val="00CD370D"/>
    <w:rsid w:val="00CD3B65"/>
    <w:rsid w:val="00CD3E4E"/>
    <w:rsid w:val="00CD4384"/>
    <w:rsid w:val="00CE155D"/>
    <w:rsid w:val="00CE1C7A"/>
    <w:rsid w:val="00CE2DE2"/>
    <w:rsid w:val="00CE3973"/>
    <w:rsid w:val="00CE4890"/>
    <w:rsid w:val="00CE61D9"/>
    <w:rsid w:val="00CE707E"/>
    <w:rsid w:val="00CF06D1"/>
    <w:rsid w:val="00CF0BFE"/>
    <w:rsid w:val="00CF324C"/>
    <w:rsid w:val="00CF4BCD"/>
    <w:rsid w:val="00CF505C"/>
    <w:rsid w:val="00CF51CA"/>
    <w:rsid w:val="00CF6AD8"/>
    <w:rsid w:val="00CF6FC2"/>
    <w:rsid w:val="00CF78D2"/>
    <w:rsid w:val="00D026BB"/>
    <w:rsid w:val="00D03016"/>
    <w:rsid w:val="00D039DA"/>
    <w:rsid w:val="00D03D5A"/>
    <w:rsid w:val="00D03E7E"/>
    <w:rsid w:val="00D062DE"/>
    <w:rsid w:val="00D0664D"/>
    <w:rsid w:val="00D0666F"/>
    <w:rsid w:val="00D073E5"/>
    <w:rsid w:val="00D079CE"/>
    <w:rsid w:val="00D1362B"/>
    <w:rsid w:val="00D1514B"/>
    <w:rsid w:val="00D15558"/>
    <w:rsid w:val="00D20C04"/>
    <w:rsid w:val="00D21108"/>
    <w:rsid w:val="00D212D3"/>
    <w:rsid w:val="00D22E3B"/>
    <w:rsid w:val="00D2317F"/>
    <w:rsid w:val="00D2377F"/>
    <w:rsid w:val="00D25B12"/>
    <w:rsid w:val="00D273FC"/>
    <w:rsid w:val="00D3026C"/>
    <w:rsid w:val="00D30364"/>
    <w:rsid w:val="00D30705"/>
    <w:rsid w:val="00D30E0B"/>
    <w:rsid w:val="00D317C2"/>
    <w:rsid w:val="00D3182D"/>
    <w:rsid w:val="00D347CC"/>
    <w:rsid w:val="00D3572C"/>
    <w:rsid w:val="00D3580A"/>
    <w:rsid w:val="00D37A64"/>
    <w:rsid w:val="00D37DE9"/>
    <w:rsid w:val="00D40154"/>
    <w:rsid w:val="00D41062"/>
    <w:rsid w:val="00D41778"/>
    <w:rsid w:val="00D4311B"/>
    <w:rsid w:val="00D45760"/>
    <w:rsid w:val="00D45DD9"/>
    <w:rsid w:val="00D45F06"/>
    <w:rsid w:val="00D47FD3"/>
    <w:rsid w:val="00D50673"/>
    <w:rsid w:val="00D50E29"/>
    <w:rsid w:val="00D51AD1"/>
    <w:rsid w:val="00D54457"/>
    <w:rsid w:val="00D54DDB"/>
    <w:rsid w:val="00D56D52"/>
    <w:rsid w:val="00D571E2"/>
    <w:rsid w:val="00D572DD"/>
    <w:rsid w:val="00D625BB"/>
    <w:rsid w:val="00D63354"/>
    <w:rsid w:val="00D66325"/>
    <w:rsid w:val="00D72712"/>
    <w:rsid w:val="00D72BC2"/>
    <w:rsid w:val="00D72DAF"/>
    <w:rsid w:val="00D72F64"/>
    <w:rsid w:val="00D75949"/>
    <w:rsid w:val="00D80E90"/>
    <w:rsid w:val="00D81A23"/>
    <w:rsid w:val="00D82D8E"/>
    <w:rsid w:val="00D83D88"/>
    <w:rsid w:val="00D8490A"/>
    <w:rsid w:val="00D84DEE"/>
    <w:rsid w:val="00D87160"/>
    <w:rsid w:val="00D87383"/>
    <w:rsid w:val="00D87396"/>
    <w:rsid w:val="00D87FFC"/>
    <w:rsid w:val="00D91752"/>
    <w:rsid w:val="00D920D7"/>
    <w:rsid w:val="00D95BB2"/>
    <w:rsid w:val="00D96086"/>
    <w:rsid w:val="00D96B57"/>
    <w:rsid w:val="00DA0F61"/>
    <w:rsid w:val="00DA2247"/>
    <w:rsid w:val="00DA25FB"/>
    <w:rsid w:val="00DA2BA7"/>
    <w:rsid w:val="00DA3128"/>
    <w:rsid w:val="00DA343E"/>
    <w:rsid w:val="00DA39A5"/>
    <w:rsid w:val="00DA3F68"/>
    <w:rsid w:val="00DA4086"/>
    <w:rsid w:val="00DA4959"/>
    <w:rsid w:val="00DA59D7"/>
    <w:rsid w:val="00DA5DF8"/>
    <w:rsid w:val="00DA74C0"/>
    <w:rsid w:val="00DB0732"/>
    <w:rsid w:val="00DB21C3"/>
    <w:rsid w:val="00DB367E"/>
    <w:rsid w:val="00DB4F51"/>
    <w:rsid w:val="00DB67EA"/>
    <w:rsid w:val="00DB705D"/>
    <w:rsid w:val="00DC082F"/>
    <w:rsid w:val="00DC0CDE"/>
    <w:rsid w:val="00DC0EDB"/>
    <w:rsid w:val="00DC2938"/>
    <w:rsid w:val="00DC36B7"/>
    <w:rsid w:val="00DC3FAE"/>
    <w:rsid w:val="00DC44CC"/>
    <w:rsid w:val="00DC54EA"/>
    <w:rsid w:val="00DC6980"/>
    <w:rsid w:val="00DD2AF4"/>
    <w:rsid w:val="00DD417C"/>
    <w:rsid w:val="00DD5798"/>
    <w:rsid w:val="00DD5D86"/>
    <w:rsid w:val="00DD6850"/>
    <w:rsid w:val="00DD7510"/>
    <w:rsid w:val="00DD7765"/>
    <w:rsid w:val="00DE00C7"/>
    <w:rsid w:val="00DE1125"/>
    <w:rsid w:val="00DE1916"/>
    <w:rsid w:val="00DE1EB4"/>
    <w:rsid w:val="00DE236A"/>
    <w:rsid w:val="00DE2EBA"/>
    <w:rsid w:val="00DE351F"/>
    <w:rsid w:val="00DE48A2"/>
    <w:rsid w:val="00DE5D00"/>
    <w:rsid w:val="00DF370E"/>
    <w:rsid w:val="00DF37E0"/>
    <w:rsid w:val="00DF45C2"/>
    <w:rsid w:val="00DF5311"/>
    <w:rsid w:val="00DF6929"/>
    <w:rsid w:val="00DF7147"/>
    <w:rsid w:val="00DF7D44"/>
    <w:rsid w:val="00E0009C"/>
    <w:rsid w:val="00E0066E"/>
    <w:rsid w:val="00E00812"/>
    <w:rsid w:val="00E023B8"/>
    <w:rsid w:val="00E04EE2"/>
    <w:rsid w:val="00E05217"/>
    <w:rsid w:val="00E06411"/>
    <w:rsid w:val="00E0717F"/>
    <w:rsid w:val="00E07727"/>
    <w:rsid w:val="00E079DD"/>
    <w:rsid w:val="00E1080F"/>
    <w:rsid w:val="00E10B80"/>
    <w:rsid w:val="00E11EA3"/>
    <w:rsid w:val="00E12F34"/>
    <w:rsid w:val="00E13C4C"/>
    <w:rsid w:val="00E13EB3"/>
    <w:rsid w:val="00E16B29"/>
    <w:rsid w:val="00E17F35"/>
    <w:rsid w:val="00E17F8C"/>
    <w:rsid w:val="00E20B40"/>
    <w:rsid w:val="00E20DBA"/>
    <w:rsid w:val="00E21018"/>
    <w:rsid w:val="00E22583"/>
    <w:rsid w:val="00E22A12"/>
    <w:rsid w:val="00E23672"/>
    <w:rsid w:val="00E2790B"/>
    <w:rsid w:val="00E31122"/>
    <w:rsid w:val="00E317A1"/>
    <w:rsid w:val="00E31BF6"/>
    <w:rsid w:val="00E31D9B"/>
    <w:rsid w:val="00E3270A"/>
    <w:rsid w:val="00E3334A"/>
    <w:rsid w:val="00E34A9F"/>
    <w:rsid w:val="00E34B06"/>
    <w:rsid w:val="00E3698E"/>
    <w:rsid w:val="00E37A5E"/>
    <w:rsid w:val="00E37E49"/>
    <w:rsid w:val="00E41CA5"/>
    <w:rsid w:val="00E44957"/>
    <w:rsid w:val="00E44E63"/>
    <w:rsid w:val="00E456D9"/>
    <w:rsid w:val="00E45D10"/>
    <w:rsid w:val="00E46606"/>
    <w:rsid w:val="00E469D9"/>
    <w:rsid w:val="00E46EA3"/>
    <w:rsid w:val="00E50A09"/>
    <w:rsid w:val="00E55FD4"/>
    <w:rsid w:val="00E563BF"/>
    <w:rsid w:val="00E566A0"/>
    <w:rsid w:val="00E5722E"/>
    <w:rsid w:val="00E6157A"/>
    <w:rsid w:val="00E61855"/>
    <w:rsid w:val="00E63919"/>
    <w:rsid w:val="00E639BD"/>
    <w:rsid w:val="00E6663D"/>
    <w:rsid w:val="00E67347"/>
    <w:rsid w:val="00E6776B"/>
    <w:rsid w:val="00E67C2B"/>
    <w:rsid w:val="00E70ED6"/>
    <w:rsid w:val="00E724E8"/>
    <w:rsid w:val="00E72C69"/>
    <w:rsid w:val="00E74316"/>
    <w:rsid w:val="00E74BE2"/>
    <w:rsid w:val="00E75FDC"/>
    <w:rsid w:val="00E7647E"/>
    <w:rsid w:val="00E77D85"/>
    <w:rsid w:val="00E83027"/>
    <w:rsid w:val="00E8346D"/>
    <w:rsid w:val="00E83578"/>
    <w:rsid w:val="00E919D3"/>
    <w:rsid w:val="00E91D42"/>
    <w:rsid w:val="00E92616"/>
    <w:rsid w:val="00E9293F"/>
    <w:rsid w:val="00E92BC7"/>
    <w:rsid w:val="00E9308F"/>
    <w:rsid w:val="00E94338"/>
    <w:rsid w:val="00E94AEA"/>
    <w:rsid w:val="00E95665"/>
    <w:rsid w:val="00E96C9E"/>
    <w:rsid w:val="00EA0B6B"/>
    <w:rsid w:val="00EA12E7"/>
    <w:rsid w:val="00EA1908"/>
    <w:rsid w:val="00EA26A7"/>
    <w:rsid w:val="00EA4210"/>
    <w:rsid w:val="00EA66BF"/>
    <w:rsid w:val="00EA712C"/>
    <w:rsid w:val="00EB009E"/>
    <w:rsid w:val="00EB0F32"/>
    <w:rsid w:val="00EB1E59"/>
    <w:rsid w:val="00EB38DF"/>
    <w:rsid w:val="00EB55B9"/>
    <w:rsid w:val="00EC0FBB"/>
    <w:rsid w:val="00EC285F"/>
    <w:rsid w:val="00EC35A3"/>
    <w:rsid w:val="00EC5071"/>
    <w:rsid w:val="00EC55B1"/>
    <w:rsid w:val="00EC57D1"/>
    <w:rsid w:val="00EC6551"/>
    <w:rsid w:val="00EC7096"/>
    <w:rsid w:val="00ED0530"/>
    <w:rsid w:val="00ED05C0"/>
    <w:rsid w:val="00ED1A9A"/>
    <w:rsid w:val="00ED1F3A"/>
    <w:rsid w:val="00ED3A11"/>
    <w:rsid w:val="00ED3A4C"/>
    <w:rsid w:val="00ED6D83"/>
    <w:rsid w:val="00ED79C5"/>
    <w:rsid w:val="00EE0976"/>
    <w:rsid w:val="00EE2ED9"/>
    <w:rsid w:val="00EE338A"/>
    <w:rsid w:val="00EE3AB3"/>
    <w:rsid w:val="00EE4E3D"/>
    <w:rsid w:val="00EE5396"/>
    <w:rsid w:val="00EE5B32"/>
    <w:rsid w:val="00EE669A"/>
    <w:rsid w:val="00EE76CB"/>
    <w:rsid w:val="00EF418F"/>
    <w:rsid w:val="00EF4618"/>
    <w:rsid w:val="00EF606B"/>
    <w:rsid w:val="00EF62E6"/>
    <w:rsid w:val="00EF6371"/>
    <w:rsid w:val="00EF7055"/>
    <w:rsid w:val="00F00325"/>
    <w:rsid w:val="00F007C5"/>
    <w:rsid w:val="00F01A4B"/>
    <w:rsid w:val="00F0276D"/>
    <w:rsid w:val="00F03735"/>
    <w:rsid w:val="00F0388B"/>
    <w:rsid w:val="00F03AAF"/>
    <w:rsid w:val="00F0659C"/>
    <w:rsid w:val="00F06605"/>
    <w:rsid w:val="00F06EB4"/>
    <w:rsid w:val="00F0738A"/>
    <w:rsid w:val="00F107F5"/>
    <w:rsid w:val="00F109A1"/>
    <w:rsid w:val="00F10EA6"/>
    <w:rsid w:val="00F123FB"/>
    <w:rsid w:val="00F13D52"/>
    <w:rsid w:val="00F14164"/>
    <w:rsid w:val="00F14BA1"/>
    <w:rsid w:val="00F15C5D"/>
    <w:rsid w:val="00F1669A"/>
    <w:rsid w:val="00F16DC8"/>
    <w:rsid w:val="00F170FC"/>
    <w:rsid w:val="00F20026"/>
    <w:rsid w:val="00F20F97"/>
    <w:rsid w:val="00F2109B"/>
    <w:rsid w:val="00F21B1B"/>
    <w:rsid w:val="00F2246F"/>
    <w:rsid w:val="00F23505"/>
    <w:rsid w:val="00F269BE"/>
    <w:rsid w:val="00F30563"/>
    <w:rsid w:val="00F31AE4"/>
    <w:rsid w:val="00F31FF7"/>
    <w:rsid w:val="00F32048"/>
    <w:rsid w:val="00F321BF"/>
    <w:rsid w:val="00F3319D"/>
    <w:rsid w:val="00F338FE"/>
    <w:rsid w:val="00F347F0"/>
    <w:rsid w:val="00F34FA8"/>
    <w:rsid w:val="00F35855"/>
    <w:rsid w:val="00F36645"/>
    <w:rsid w:val="00F3737A"/>
    <w:rsid w:val="00F378C7"/>
    <w:rsid w:val="00F41FCC"/>
    <w:rsid w:val="00F42047"/>
    <w:rsid w:val="00F43AEE"/>
    <w:rsid w:val="00F4479E"/>
    <w:rsid w:val="00F45F18"/>
    <w:rsid w:val="00F479EB"/>
    <w:rsid w:val="00F50BED"/>
    <w:rsid w:val="00F50CBD"/>
    <w:rsid w:val="00F51758"/>
    <w:rsid w:val="00F533EA"/>
    <w:rsid w:val="00F5465F"/>
    <w:rsid w:val="00F54AA4"/>
    <w:rsid w:val="00F56E78"/>
    <w:rsid w:val="00F579FD"/>
    <w:rsid w:val="00F62CEF"/>
    <w:rsid w:val="00F665FC"/>
    <w:rsid w:val="00F70CF7"/>
    <w:rsid w:val="00F7165B"/>
    <w:rsid w:val="00F727C6"/>
    <w:rsid w:val="00F72930"/>
    <w:rsid w:val="00F7326D"/>
    <w:rsid w:val="00F738D9"/>
    <w:rsid w:val="00F745E0"/>
    <w:rsid w:val="00F76433"/>
    <w:rsid w:val="00F84BC3"/>
    <w:rsid w:val="00F861A6"/>
    <w:rsid w:val="00F865BA"/>
    <w:rsid w:val="00F867BE"/>
    <w:rsid w:val="00F86C3A"/>
    <w:rsid w:val="00F86DEA"/>
    <w:rsid w:val="00F86F32"/>
    <w:rsid w:val="00F87A0E"/>
    <w:rsid w:val="00F87EC6"/>
    <w:rsid w:val="00F92569"/>
    <w:rsid w:val="00F93424"/>
    <w:rsid w:val="00F93B23"/>
    <w:rsid w:val="00F944A1"/>
    <w:rsid w:val="00F972AF"/>
    <w:rsid w:val="00FA16F7"/>
    <w:rsid w:val="00FA38B7"/>
    <w:rsid w:val="00FA444A"/>
    <w:rsid w:val="00FA544B"/>
    <w:rsid w:val="00FA64FE"/>
    <w:rsid w:val="00FA7DB6"/>
    <w:rsid w:val="00FB008B"/>
    <w:rsid w:val="00FB0CBA"/>
    <w:rsid w:val="00FB0CC0"/>
    <w:rsid w:val="00FB1E6E"/>
    <w:rsid w:val="00FB3835"/>
    <w:rsid w:val="00FB463A"/>
    <w:rsid w:val="00FB69EF"/>
    <w:rsid w:val="00FC0DC3"/>
    <w:rsid w:val="00FC1174"/>
    <w:rsid w:val="00FC396F"/>
    <w:rsid w:val="00FC46F3"/>
    <w:rsid w:val="00FC5817"/>
    <w:rsid w:val="00FC6159"/>
    <w:rsid w:val="00FC6C30"/>
    <w:rsid w:val="00FD0259"/>
    <w:rsid w:val="00FD33F1"/>
    <w:rsid w:val="00FD3443"/>
    <w:rsid w:val="00FD45F6"/>
    <w:rsid w:val="00FD528D"/>
    <w:rsid w:val="00FD63D0"/>
    <w:rsid w:val="00FD6A53"/>
    <w:rsid w:val="00FD6EF2"/>
    <w:rsid w:val="00FE35AF"/>
    <w:rsid w:val="00FE3777"/>
    <w:rsid w:val="00FE40AD"/>
    <w:rsid w:val="00FE588C"/>
    <w:rsid w:val="00FE6200"/>
    <w:rsid w:val="00FF0CBE"/>
    <w:rsid w:val="00FF139F"/>
    <w:rsid w:val="00FF17BA"/>
    <w:rsid w:val="00FF18E6"/>
    <w:rsid w:val="00FF21DD"/>
    <w:rsid w:val="00FF26B4"/>
    <w:rsid w:val="00FF415B"/>
    <w:rsid w:val="00FF424B"/>
    <w:rsid w:val="00FF42FC"/>
    <w:rsid w:val="00FF45E2"/>
    <w:rsid w:val="00FF57D6"/>
    <w:rsid w:val="00FF6F81"/>
    <w:rsid w:val="00FF7004"/>
    <w:rsid w:val="00FF71C3"/>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0A01ACD-77C0-4196-9037-6893F3DD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94276"/>
    <w:pPr>
      <w:ind w:left="720"/>
      <w:contextualSpacing/>
    </w:pPr>
  </w:style>
  <w:style w:type="character" w:styleId="CommentReference">
    <w:name w:val="annotation reference"/>
    <w:basedOn w:val="DefaultParagraphFont"/>
    <w:rsid w:val="00B33347"/>
    <w:rPr>
      <w:sz w:val="16"/>
      <w:szCs w:val="16"/>
    </w:rPr>
  </w:style>
  <w:style w:type="paragraph" w:styleId="CommentText">
    <w:name w:val="annotation text"/>
    <w:basedOn w:val="Normal"/>
    <w:link w:val="CommentTextChar"/>
    <w:rsid w:val="00B33347"/>
    <w:rPr>
      <w:sz w:val="20"/>
      <w:szCs w:val="20"/>
    </w:rPr>
  </w:style>
  <w:style w:type="character" w:customStyle="1" w:styleId="CommentTextChar">
    <w:name w:val="Comment Text Char"/>
    <w:basedOn w:val="DefaultParagraphFont"/>
    <w:link w:val="CommentText"/>
    <w:rsid w:val="00B33347"/>
  </w:style>
  <w:style w:type="paragraph" w:styleId="CommentSubject">
    <w:name w:val="annotation subject"/>
    <w:basedOn w:val="CommentText"/>
    <w:next w:val="CommentText"/>
    <w:link w:val="CommentSubjectChar"/>
    <w:rsid w:val="00B33347"/>
    <w:rPr>
      <w:b/>
      <w:bCs/>
    </w:rPr>
  </w:style>
  <w:style w:type="character" w:customStyle="1" w:styleId="CommentSubjectChar">
    <w:name w:val="Comment Subject Char"/>
    <w:basedOn w:val="CommentTextChar"/>
    <w:link w:val="CommentSubject"/>
    <w:rsid w:val="00B33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553">
      <w:bodyDiv w:val="1"/>
      <w:marLeft w:val="0"/>
      <w:marRight w:val="0"/>
      <w:marTop w:val="0"/>
      <w:marBottom w:val="0"/>
      <w:divBdr>
        <w:top w:val="none" w:sz="0" w:space="0" w:color="auto"/>
        <w:left w:val="none" w:sz="0" w:space="0" w:color="auto"/>
        <w:bottom w:val="none" w:sz="0" w:space="0" w:color="auto"/>
        <w:right w:val="none" w:sz="0" w:space="0" w:color="auto"/>
      </w:divBdr>
    </w:div>
    <w:div w:id="1143042151">
      <w:bodyDiv w:val="1"/>
      <w:marLeft w:val="0"/>
      <w:marRight w:val="0"/>
      <w:marTop w:val="0"/>
      <w:marBottom w:val="0"/>
      <w:divBdr>
        <w:top w:val="none" w:sz="0" w:space="0" w:color="auto"/>
        <w:left w:val="none" w:sz="0" w:space="0" w:color="auto"/>
        <w:bottom w:val="none" w:sz="0" w:space="0" w:color="auto"/>
        <w:right w:val="none" w:sz="0" w:space="0" w:color="auto"/>
      </w:divBdr>
    </w:div>
    <w:div w:id="1575823151">
      <w:bodyDiv w:val="1"/>
      <w:marLeft w:val="0"/>
      <w:marRight w:val="0"/>
      <w:marTop w:val="0"/>
      <w:marBottom w:val="0"/>
      <w:divBdr>
        <w:top w:val="none" w:sz="0" w:space="0" w:color="auto"/>
        <w:left w:val="none" w:sz="0" w:space="0" w:color="auto"/>
        <w:bottom w:val="none" w:sz="0" w:space="0" w:color="auto"/>
        <w:right w:val="none" w:sz="0" w:space="0" w:color="auto"/>
      </w:divBdr>
      <w:divsChild>
        <w:div w:id="635529206">
          <w:marLeft w:val="0"/>
          <w:marRight w:val="0"/>
          <w:marTop w:val="0"/>
          <w:marBottom w:val="0"/>
          <w:divBdr>
            <w:top w:val="none" w:sz="0" w:space="0" w:color="auto"/>
            <w:left w:val="none" w:sz="0" w:space="0" w:color="auto"/>
            <w:bottom w:val="none" w:sz="0" w:space="0" w:color="auto"/>
            <w:right w:val="none" w:sz="0" w:space="0" w:color="auto"/>
          </w:divBdr>
          <w:divsChild>
            <w:div w:id="355693153">
              <w:marLeft w:val="0"/>
              <w:marRight w:val="0"/>
              <w:marTop w:val="0"/>
              <w:marBottom w:val="0"/>
              <w:divBdr>
                <w:top w:val="none" w:sz="0" w:space="0" w:color="auto"/>
                <w:left w:val="none" w:sz="0" w:space="0" w:color="auto"/>
                <w:bottom w:val="none" w:sz="0" w:space="0" w:color="auto"/>
                <w:right w:val="none" w:sz="0" w:space="0" w:color="auto"/>
              </w:divBdr>
            </w:div>
            <w:div w:id="555972979">
              <w:marLeft w:val="0"/>
              <w:marRight w:val="0"/>
              <w:marTop w:val="0"/>
              <w:marBottom w:val="0"/>
              <w:divBdr>
                <w:top w:val="none" w:sz="0" w:space="0" w:color="auto"/>
                <w:left w:val="none" w:sz="0" w:space="0" w:color="auto"/>
                <w:bottom w:val="none" w:sz="0" w:space="0" w:color="auto"/>
                <w:right w:val="none" w:sz="0" w:space="0" w:color="auto"/>
              </w:divBdr>
            </w:div>
            <w:div w:id="604459311">
              <w:marLeft w:val="0"/>
              <w:marRight w:val="0"/>
              <w:marTop w:val="0"/>
              <w:marBottom w:val="0"/>
              <w:divBdr>
                <w:top w:val="none" w:sz="0" w:space="0" w:color="auto"/>
                <w:left w:val="none" w:sz="0" w:space="0" w:color="auto"/>
                <w:bottom w:val="none" w:sz="0" w:space="0" w:color="auto"/>
                <w:right w:val="none" w:sz="0" w:space="0" w:color="auto"/>
              </w:divBdr>
            </w:div>
            <w:div w:id="1072504723">
              <w:marLeft w:val="0"/>
              <w:marRight w:val="0"/>
              <w:marTop w:val="0"/>
              <w:marBottom w:val="0"/>
              <w:divBdr>
                <w:top w:val="none" w:sz="0" w:space="0" w:color="auto"/>
                <w:left w:val="none" w:sz="0" w:space="0" w:color="auto"/>
                <w:bottom w:val="none" w:sz="0" w:space="0" w:color="auto"/>
                <w:right w:val="none" w:sz="0" w:space="0" w:color="auto"/>
              </w:divBdr>
            </w:div>
            <w:div w:id="1433431477">
              <w:marLeft w:val="0"/>
              <w:marRight w:val="0"/>
              <w:marTop w:val="0"/>
              <w:marBottom w:val="0"/>
              <w:divBdr>
                <w:top w:val="none" w:sz="0" w:space="0" w:color="auto"/>
                <w:left w:val="none" w:sz="0" w:space="0" w:color="auto"/>
                <w:bottom w:val="none" w:sz="0" w:space="0" w:color="auto"/>
                <w:right w:val="none" w:sz="0" w:space="0" w:color="auto"/>
              </w:divBdr>
            </w:div>
            <w:div w:id="1524245764">
              <w:marLeft w:val="0"/>
              <w:marRight w:val="0"/>
              <w:marTop w:val="0"/>
              <w:marBottom w:val="0"/>
              <w:divBdr>
                <w:top w:val="none" w:sz="0" w:space="0" w:color="auto"/>
                <w:left w:val="none" w:sz="0" w:space="0" w:color="auto"/>
                <w:bottom w:val="none" w:sz="0" w:space="0" w:color="auto"/>
                <w:right w:val="none" w:sz="0" w:space="0" w:color="auto"/>
              </w:divBdr>
            </w:div>
            <w:div w:id="1671132313">
              <w:marLeft w:val="0"/>
              <w:marRight w:val="0"/>
              <w:marTop w:val="0"/>
              <w:marBottom w:val="0"/>
              <w:divBdr>
                <w:top w:val="none" w:sz="0" w:space="0" w:color="auto"/>
                <w:left w:val="none" w:sz="0" w:space="0" w:color="auto"/>
                <w:bottom w:val="none" w:sz="0" w:space="0" w:color="auto"/>
                <w:right w:val="none" w:sz="0" w:space="0" w:color="auto"/>
              </w:divBdr>
            </w:div>
            <w:div w:id="1693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4EA6-6CDE-4201-B209-8CFB1D45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 Vincent Healthcare</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Thomas</dc:creator>
  <cp:keywords/>
  <dc:description/>
  <cp:lastModifiedBy>Audrey Quinlan</cp:lastModifiedBy>
  <cp:revision>3</cp:revision>
  <cp:lastPrinted>2014-11-18T20:45:00Z</cp:lastPrinted>
  <dcterms:created xsi:type="dcterms:W3CDTF">2014-11-21T20:33:00Z</dcterms:created>
  <dcterms:modified xsi:type="dcterms:W3CDTF">2014-11-21T21:06:00Z</dcterms:modified>
</cp:coreProperties>
</file>