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2" w:tblpY="1"/>
        <w:tblOverlap w:val="never"/>
        <w:tblW w:w="14205" w:type="dxa"/>
        <w:tblLayout w:type="fixed"/>
        <w:tblLook w:val="0000" w:firstRow="0" w:lastRow="0" w:firstColumn="0" w:lastColumn="0" w:noHBand="0" w:noVBand="0"/>
      </w:tblPr>
      <w:tblGrid>
        <w:gridCol w:w="3600"/>
        <w:gridCol w:w="3945"/>
        <w:gridCol w:w="3532"/>
        <w:gridCol w:w="3128"/>
      </w:tblGrid>
      <w:tr w:rsidR="00626307" w:rsidRPr="00692CFA" w:rsidTr="000A67F8">
        <w:trPr>
          <w:trHeight w:val="1245"/>
        </w:trPr>
        <w:tc>
          <w:tcPr>
            <w:tcW w:w="14205"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tcPr>
          <w:p w:rsidR="00626307" w:rsidRPr="00692CFA" w:rsidRDefault="00EE3AB3" w:rsidP="00DE1EB4">
            <w:pPr>
              <w:rPr>
                <w:rFonts w:ascii="Arial" w:hAnsi="Arial" w:cs="Arial"/>
                <w:sz w:val="20"/>
                <w:szCs w:val="20"/>
              </w:rPr>
            </w:pPr>
            <w:r>
              <w:t xml:space="preserve"> </w:t>
            </w:r>
            <w:r w:rsidR="00A929CA">
              <w:t xml:space="preserve"> </w:t>
            </w:r>
            <w:r w:rsidR="00E37A5E">
              <w:rPr>
                <w:rFonts w:ascii="Arial" w:hAnsi="Arial" w:cs="Arial"/>
                <w:sz w:val="20"/>
                <w:szCs w:val="20"/>
              </w:rPr>
              <w:t xml:space="preserve"> </w:t>
            </w:r>
            <w:r w:rsidR="001466E0">
              <w:rPr>
                <w:rFonts w:ascii="Arial" w:hAnsi="Arial" w:cs="Arial"/>
                <w:noProof/>
                <w:sz w:val="20"/>
                <w:szCs w:val="20"/>
              </w:rPr>
              <w:drawing>
                <wp:inline distT="0" distB="0" distL="0" distR="0">
                  <wp:extent cx="2233048"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H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5912" cy="996307"/>
                          </a:xfrm>
                          <a:prstGeom prst="rect">
                            <a:avLst/>
                          </a:prstGeom>
                        </pic:spPr>
                      </pic:pic>
                    </a:graphicData>
                  </a:graphic>
                </wp:inline>
              </w:drawing>
            </w:r>
          </w:p>
          <w:tbl>
            <w:tblPr>
              <w:tblW w:w="14378" w:type="dxa"/>
              <w:tblCellSpacing w:w="0" w:type="dxa"/>
              <w:tblLayout w:type="fixed"/>
              <w:tblCellMar>
                <w:left w:w="0" w:type="dxa"/>
                <w:right w:w="0" w:type="dxa"/>
              </w:tblCellMar>
              <w:tblLook w:val="0000" w:firstRow="0" w:lastRow="0" w:firstColumn="0" w:lastColumn="0" w:noHBand="0" w:noVBand="0"/>
            </w:tblPr>
            <w:tblGrid>
              <w:gridCol w:w="14378"/>
            </w:tblGrid>
            <w:tr w:rsidR="00626307" w:rsidRPr="00692CFA">
              <w:trPr>
                <w:trHeight w:val="315"/>
                <w:tblCellSpacing w:w="0" w:type="dxa"/>
              </w:trPr>
              <w:tc>
                <w:tcPr>
                  <w:tcW w:w="14378" w:type="dxa"/>
                  <w:tcBorders>
                    <w:top w:val="nil"/>
                    <w:left w:val="nil"/>
                    <w:bottom w:val="nil"/>
                    <w:right w:val="nil"/>
                  </w:tcBorders>
                  <w:noWrap/>
                  <w:vAlign w:val="bottom"/>
                </w:tcPr>
                <w:p w:rsidR="00626307" w:rsidRPr="00B75C1E" w:rsidRDefault="00430083" w:rsidP="00140A2B">
                  <w:pPr>
                    <w:framePr w:hSpace="180" w:wrap="around" w:vAnchor="text" w:hAnchor="text" w:x="-22" w:y="1"/>
                    <w:suppressOverlap/>
                    <w:jc w:val="center"/>
                    <w:rPr>
                      <w:rFonts w:ascii="Arial" w:hAnsi="Arial" w:cs="Arial"/>
                      <w:b/>
                      <w:bCs/>
                      <w:sz w:val="20"/>
                      <w:szCs w:val="20"/>
                    </w:rPr>
                  </w:pPr>
                  <w:r w:rsidRPr="00B75C1E">
                    <w:rPr>
                      <w:rFonts w:ascii="Arial" w:hAnsi="Arial" w:cs="Arial"/>
                      <w:b/>
                      <w:bCs/>
                      <w:color w:val="000000" w:themeColor="text1"/>
                      <w:sz w:val="20"/>
                      <w:szCs w:val="20"/>
                    </w:rPr>
                    <w:t>ROCKY MOUNTAIN HEALTH NETWORK</w:t>
                  </w:r>
                </w:p>
              </w:tc>
            </w:tr>
          </w:tbl>
          <w:p w:rsidR="00626307" w:rsidRPr="00692CFA" w:rsidRDefault="008F67E5" w:rsidP="00DE1EB4">
            <w:pPr>
              <w:jc w:val="center"/>
              <w:rPr>
                <w:rFonts w:ascii="Arial" w:hAnsi="Arial" w:cs="Arial"/>
                <w:b/>
                <w:sz w:val="20"/>
                <w:szCs w:val="20"/>
              </w:rPr>
            </w:pPr>
            <w:r>
              <w:rPr>
                <w:rFonts w:ascii="Arial" w:hAnsi="Arial" w:cs="Arial"/>
                <w:b/>
                <w:sz w:val="20"/>
                <w:szCs w:val="20"/>
              </w:rPr>
              <w:t>Contract Advisory Committee Meeting Minutes</w:t>
            </w:r>
          </w:p>
          <w:p w:rsidR="00231521" w:rsidRDefault="00A7496C" w:rsidP="00DE1EB4">
            <w:pPr>
              <w:jc w:val="center"/>
              <w:rPr>
                <w:rFonts w:ascii="Arial" w:hAnsi="Arial" w:cs="Arial"/>
                <w:sz w:val="20"/>
                <w:szCs w:val="20"/>
              </w:rPr>
            </w:pPr>
            <w:r>
              <w:rPr>
                <w:rFonts w:ascii="Arial" w:hAnsi="Arial" w:cs="Arial"/>
                <w:sz w:val="20"/>
                <w:szCs w:val="20"/>
              </w:rPr>
              <w:t>January 13, 2015</w:t>
            </w:r>
          </w:p>
          <w:p w:rsidR="004F2FC7" w:rsidRPr="00231521" w:rsidRDefault="004F2FC7" w:rsidP="00DE1EB4">
            <w:pPr>
              <w:jc w:val="center"/>
              <w:rPr>
                <w:rFonts w:ascii="Arial" w:hAnsi="Arial" w:cs="Arial"/>
                <w:b/>
                <w:color w:val="FF0000"/>
                <w:sz w:val="20"/>
                <w:szCs w:val="20"/>
              </w:rPr>
            </w:pPr>
          </w:p>
        </w:tc>
      </w:tr>
      <w:tr w:rsidR="00B75C1E" w:rsidRPr="00692CFA" w:rsidTr="000A67F8">
        <w:trPr>
          <w:trHeight w:val="255"/>
        </w:trPr>
        <w:tc>
          <w:tcPr>
            <w:tcW w:w="3600" w:type="dxa"/>
            <w:tcBorders>
              <w:top w:val="single" w:sz="12" w:space="0" w:color="auto"/>
              <w:left w:val="single" w:sz="12" w:space="0" w:color="auto"/>
              <w:bottom w:val="single" w:sz="6" w:space="0" w:color="auto"/>
              <w:right w:val="single" w:sz="6"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PRESENT:</w:t>
            </w:r>
          </w:p>
        </w:tc>
        <w:tc>
          <w:tcPr>
            <w:tcW w:w="3945" w:type="dxa"/>
            <w:tcBorders>
              <w:top w:val="single" w:sz="12" w:space="0" w:color="auto"/>
              <w:left w:val="single" w:sz="6" w:space="0" w:color="auto"/>
              <w:bottom w:val="single" w:sz="6" w:space="0" w:color="auto"/>
              <w:right w:val="single" w:sz="6"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ADMINISTRATIVE:</w:t>
            </w:r>
          </w:p>
        </w:tc>
        <w:tc>
          <w:tcPr>
            <w:tcW w:w="3532" w:type="dxa"/>
            <w:tcBorders>
              <w:top w:val="single" w:sz="12" w:space="0" w:color="auto"/>
              <w:left w:val="single" w:sz="6" w:space="0" w:color="auto"/>
              <w:bottom w:val="single" w:sz="6" w:space="0" w:color="auto"/>
              <w:right w:val="single" w:sz="6"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u w:val="single"/>
              </w:rPr>
            </w:pPr>
            <w:r w:rsidRPr="00692CFA">
              <w:rPr>
                <w:rFonts w:ascii="Arial" w:hAnsi="Arial" w:cs="Arial"/>
                <w:b/>
                <w:sz w:val="20"/>
                <w:szCs w:val="20"/>
                <w:u w:val="single"/>
              </w:rPr>
              <w:t>ABSENT:</w:t>
            </w:r>
          </w:p>
        </w:tc>
        <w:tc>
          <w:tcPr>
            <w:tcW w:w="3128" w:type="dxa"/>
            <w:tcBorders>
              <w:top w:val="single" w:sz="12" w:space="0" w:color="auto"/>
              <w:left w:val="single" w:sz="6" w:space="0" w:color="auto"/>
              <w:bottom w:val="single" w:sz="6" w:space="0" w:color="auto"/>
              <w:right w:val="single" w:sz="12" w:space="0" w:color="auto"/>
            </w:tcBorders>
            <w:shd w:val="clear" w:color="auto" w:fill="F7CAAC" w:themeFill="accent2" w:themeFillTint="66"/>
            <w:noWrap/>
            <w:vAlign w:val="bottom"/>
          </w:tcPr>
          <w:p w:rsidR="00626307" w:rsidRPr="00692CFA" w:rsidRDefault="00626307" w:rsidP="00DE1EB4">
            <w:pPr>
              <w:rPr>
                <w:rFonts w:ascii="Arial" w:hAnsi="Arial" w:cs="Arial"/>
                <w:b/>
                <w:sz w:val="20"/>
                <w:szCs w:val="20"/>
              </w:rPr>
            </w:pPr>
            <w:r w:rsidRPr="00692CFA">
              <w:rPr>
                <w:rFonts w:ascii="Arial" w:hAnsi="Arial" w:cs="Arial"/>
                <w:b/>
                <w:sz w:val="20"/>
                <w:szCs w:val="20"/>
                <w:u w:val="single"/>
              </w:rPr>
              <w:t>GUESTS:</w:t>
            </w:r>
          </w:p>
        </w:tc>
      </w:tr>
      <w:tr w:rsidR="00021DF4" w:rsidRPr="00CB0A80"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6" w:space="0" w:color="auto"/>
              <w:left w:val="single" w:sz="12" w:space="0" w:color="auto"/>
              <w:bottom w:val="single" w:sz="12" w:space="0" w:color="auto"/>
              <w:right w:val="single" w:sz="6" w:space="0" w:color="auto"/>
            </w:tcBorders>
            <w:shd w:val="clear" w:color="auto" w:fill="auto"/>
          </w:tcPr>
          <w:p w:rsidR="00037246" w:rsidRDefault="00037246" w:rsidP="00DE1EB4">
            <w:pPr>
              <w:rPr>
                <w:rFonts w:ascii="Arial" w:hAnsi="Arial" w:cs="Arial"/>
                <w:bCs/>
                <w:sz w:val="20"/>
                <w:szCs w:val="20"/>
              </w:rPr>
            </w:pPr>
            <w:r>
              <w:rPr>
                <w:rFonts w:ascii="Arial" w:hAnsi="Arial" w:cs="Arial"/>
                <w:bCs/>
                <w:sz w:val="20"/>
                <w:szCs w:val="20"/>
              </w:rPr>
              <w:t>Roy Strong – OM</w:t>
            </w:r>
          </w:p>
          <w:p w:rsidR="00037246" w:rsidRDefault="00037246" w:rsidP="00DE1EB4">
            <w:pPr>
              <w:rPr>
                <w:rFonts w:ascii="Arial" w:hAnsi="Arial" w:cs="Arial"/>
                <w:bCs/>
                <w:sz w:val="18"/>
                <w:szCs w:val="18"/>
              </w:rPr>
            </w:pPr>
            <w:r>
              <w:rPr>
                <w:rFonts w:ascii="Arial" w:hAnsi="Arial" w:cs="Arial"/>
                <w:bCs/>
                <w:sz w:val="18"/>
                <w:szCs w:val="18"/>
              </w:rPr>
              <w:t>Dona Cranston/Yolanda – YPI, YP</w:t>
            </w:r>
          </w:p>
          <w:p w:rsidR="005A0173" w:rsidRDefault="00037246" w:rsidP="00DE1EB4">
            <w:pPr>
              <w:rPr>
                <w:rFonts w:ascii="Arial" w:hAnsi="Arial" w:cs="Arial"/>
                <w:bCs/>
                <w:sz w:val="20"/>
                <w:szCs w:val="20"/>
              </w:rPr>
            </w:pPr>
            <w:r>
              <w:rPr>
                <w:rFonts w:ascii="Arial" w:hAnsi="Arial" w:cs="Arial"/>
                <w:bCs/>
                <w:sz w:val="18"/>
                <w:szCs w:val="18"/>
              </w:rPr>
              <w:t>Dennis Sulser – CC</w:t>
            </w:r>
          </w:p>
          <w:p w:rsidR="00D41778" w:rsidRDefault="004B586E" w:rsidP="00DE1EB4">
            <w:pPr>
              <w:rPr>
                <w:rFonts w:ascii="Arial" w:hAnsi="Arial" w:cs="Arial"/>
                <w:bCs/>
                <w:sz w:val="20"/>
                <w:szCs w:val="20"/>
              </w:rPr>
            </w:pPr>
            <w:r>
              <w:rPr>
                <w:rFonts w:ascii="Arial" w:hAnsi="Arial" w:cs="Arial"/>
                <w:bCs/>
                <w:sz w:val="20"/>
                <w:szCs w:val="20"/>
              </w:rPr>
              <w:t xml:space="preserve">Marcus Nynas – </w:t>
            </w:r>
            <w:r w:rsidR="00D41778">
              <w:rPr>
                <w:rFonts w:ascii="Arial" w:hAnsi="Arial" w:cs="Arial"/>
                <w:bCs/>
                <w:sz w:val="20"/>
                <w:szCs w:val="20"/>
              </w:rPr>
              <w:t>BFC</w:t>
            </w:r>
          </w:p>
          <w:p w:rsidR="00A65C29" w:rsidRDefault="00A65C29" w:rsidP="00A65C29">
            <w:pPr>
              <w:rPr>
                <w:rFonts w:ascii="Arial" w:hAnsi="Arial" w:cs="Arial"/>
                <w:bCs/>
                <w:sz w:val="20"/>
                <w:szCs w:val="20"/>
              </w:rPr>
            </w:pPr>
            <w:r>
              <w:rPr>
                <w:rFonts w:ascii="Arial" w:hAnsi="Arial" w:cs="Arial"/>
                <w:bCs/>
                <w:sz w:val="20"/>
                <w:szCs w:val="20"/>
              </w:rPr>
              <w:t>Tammy – YSC</w:t>
            </w:r>
          </w:p>
          <w:p w:rsidR="00A65C29" w:rsidRDefault="00A65C29" w:rsidP="00A65C29">
            <w:pPr>
              <w:rPr>
                <w:rFonts w:ascii="Arial" w:hAnsi="Arial" w:cs="Arial"/>
                <w:bCs/>
                <w:sz w:val="20"/>
                <w:szCs w:val="20"/>
              </w:rPr>
            </w:pPr>
            <w:r>
              <w:rPr>
                <w:rFonts w:ascii="Arial" w:hAnsi="Arial" w:cs="Arial"/>
                <w:bCs/>
                <w:sz w:val="20"/>
                <w:szCs w:val="20"/>
              </w:rPr>
              <w:t>Cathy Evans</w:t>
            </w:r>
            <w:r w:rsidR="004B586E">
              <w:rPr>
                <w:rFonts w:ascii="Arial" w:hAnsi="Arial" w:cs="Arial"/>
                <w:bCs/>
                <w:sz w:val="20"/>
                <w:szCs w:val="20"/>
              </w:rPr>
              <w:t xml:space="preserve"> </w:t>
            </w:r>
            <w:r>
              <w:rPr>
                <w:rFonts w:ascii="Arial" w:hAnsi="Arial" w:cs="Arial"/>
                <w:bCs/>
                <w:sz w:val="20"/>
                <w:szCs w:val="20"/>
              </w:rPr>
              <w:t>– A &amp; O</w:t>
            </w:r>
          </w:p>
          <w:p w:rsidR="00A65C29" w:rsidRDefault="00A65C29" w:rsidP="00A65C29">
            <w:pPr>
              <w:rPr>
                <w:rFonts w:ascii="Arial" w:hAnsi="Arial" w:cs="Arial"/>
                <w:bCs/>
                <w:sz w:val="20"/>
                <w:szCs w:val="20"/>
              </w:rPr>
            </w:pPr>
            <w:r>
              <w:rPr>
                <w:rFonts w:ascii="Arial" w:hAnsi="Arial" w:cs="Arial"/>
                <w:bCs/>
                <w:sz w:val="20"/>
                <w:szCs w:val="20"/>
              </w:rPr>
              <w:t>Leah Morse, SA</w:t>
            </w:r>
          </w:p>
          <w:p w:rsidR="00A65C29" w:rsidRDefault="00A65C29" w:rsidP="00A65C29">
            <w:pPr>
              <w:rPr>
                <w:rFonts w:ascii="Arial" w:hAnsi="Arial" w:cs="Arial"/>
                <w:bCs/>
                <w:sz w:val="20"/>
                <w:szCs w:val="20"/>
              </w:rPr>
            </w:pPr>
            <w:r>
              <w:rPr>
                <w:rFonts w:ascii="Arial" w:hAnsi="Arial" w:cs="Arial"/>
                <w:bCs/>
                <w:sz w:val="20"/>
                <w:szCs w:val="20"/>
              </w:rPr>
              <w:t>Linda Masin, ERA</w:t>
            </w:r>
          </w:p>
          <w:p w:rsidR="00037246" w:rsidRPr="00E13EB3" w:rsidRDefault="00037246" w:rsidP="00DE1EB4">
            <w:pPr>
              <w:rPr>
                <w:rFonts w:ascii="Arial" w:hAnsi="Arial" w:cs="Arial"/>
                <w:bCs/>
                <w:sz w:val="18"/>
                <w:szCs w:val="18"/>
              </w:rPr>
            </w:pPr>
          </w:p>
        </w:tc>
        <w:tc>
          <w:tcPr>
            <w:tcW w:w="3945" w:type="dxa"/>
            <w:tcBorders>
              <w:top w:val="single" w:sz="6" w:space="0" w:color="auto"/>
              <w:left w:val="single" w:sz="6" w:space="0" w:color="auto"/>
              <w:bottom w:val="single" w:sz="12" w:space="0" w:color="auto"/>
              <w:right w:val="single" w:sz="6" w:space="0" w:color="auto"/>
            </w:tcBorders>
            <w:shd w:val="clear" w:color="auto" w:fill="auto"/>
          </w:tcPr>
          <w:p w:rsidR="00F944A1" w:rsidRDefault="00037246" w:rsidP="00DE1EB4">
            <w:pPr>
              <w:rPr>
                <w:rFonts w:ascii="Arial" w:hAnsi="Arial" w:cs="Arial"/>
                <w:bCs/>
                <w:sz w:val="18"/>
                <w:szCs w:val="18"/>
              </w:rPr>
            </w:pPr>
            <w:r>
              <w:rPr>
                <w:rFonts w:ascii="Arial" w:hAnsi="Arial" w:cs="Arial"/>
                <w:bCs/>
                <w:sz w:val="18"/>
                <w:szCs w:val="18"/>
              </w:rPr>
              <w:t>Carol Beam</w:t>
            </w:r>
            <w:r w:rsidR="00A9103A">
              <w:rPr>
                <w:rFonts w:ascii="Arial" w:hAnsi="Arial" w:cs="Arial"/>
                <w:bCs/>
                <w:sz w:val="18"/>
                <w:szCs w:val="18"/>
              </w:rPr>
              <w:t>, President &amp; CEO - RMHN</w:t>
            </w:r>
          </w:p>
          <w:p w:rsidR="00037246" w:rsidRDefault="00037246" w:rsidP="00DE1EB4">
            <w:pPr>
              <w:rPr>
                <w:rFonts w:ascii="Arial" w:hAnsi="Arial" w:cs="Arial"/>
                <w:bCs/>
                <w:sz w:val="18"/>
                <w:szCs w:val="18"/>
              </w:rPr>
            </w:pPr>
            <w:r>
              <w:rPr>
                <w:rFonts w:ascii="Arial" w:hAnsi="Arial" w:cs="Arial"/>
                <w:bCs/>
                <w:sz w:val="18"/>
                <w:szCs w:val="18"/>
              </w:rPr>
              <w:t>Audrey Stene</w:t>
            </w:r>
            <w:r w:rsidR="00A9103A">
              <w:rPr>
                <w:rFonts w:ascii="Arial" w:hAnsi="Arial" w:cs="Arial"/>
                <w:bCs/>
                <w:sz w:val="18"/>
                <w:szCs w:val="18"/>
              </w:rPr>
              <w:t xml:space="preserve">, Provider Relations Coordinator </w:t>
            </w:r>
            <w:r w:rsidR="00BE0DAD">
              <w:rPr>
                <w:rFonts w:ascii="Arial" w:hAnsi="Arial" w:cs="Arial"/>
                <w:bCs/>
                <w:sz w:val="18"/>
                <w:szCs w:val="18"/>
              </w:rPr>
              <w:t>–</w:t>
            </w:r>
            <w:r w:rsidR="00A9103A">
              <w:rPr>
                <w:rFonts w:ascii="Arial" w:hAnsi="Arial" w:cs="Arial"/>
                <w:bCs/>
                <w:sz w:val="18"/>
                <w:szCs w:val="18"/>
              </w:rPr>
              <w:t xml:space="preserve"> RMHN</w:t>
            </w:r>
          </w:p>
          <w:p w:rsidR="00BE0DAD" w:rsidRDefault="00BE0DAD" w:rsidP="00BE0DAD">
            <w:pPr>
              <w:rPr>
                <w:rFonts w:ascii="Arial" w:hAnsi="Arial" w:cs="Arial"/>
                <w:bCs/>
                <w:sz w:val="18"/>
                <w:szCs w:val="18"/>
              </w:rPr>
            </w:pPr>
          </w:p>
          <w:p w:rsidR="00BE0DAD" w:rsidRPr="00B84511" w:rsidRDefault="00BE0DAD" w:rsidP="00DE1EB4">
            <w:pPr>
              <w:rPr>
                <w:rFonts w:ascii="Arial" w:hAnsi="Arial" w:cs="Arial"/>
                <w:bCs/>
                <w:sz w:val="18"/>
                <w:szCs w:val="18"/>
              </w:rPr>
            </w:pPr>
          </w:p>
        </w:tc>
        <w:tc>
          <w:tcPr>
            <w:tcW w:w="3532" w:type="dxa"/>
            <w:tcBorders>
              <w:top w:val="single" w:sz="6" w:space="0" w:color="auto"/>
              <w:left w:val="single" w:sz="6" w:space="0" w:color="auto"/>
              <w:bottom w:val="single" w:sz="12" w:space="0" w:color="auto"/>
              <w:right w:val="single" w:sz="6" w:space="0" w:color="auto"/>
            </w:tcBorders>
            <w:shd w:val="clear" w:color="auto" w:fill="auto"/>
          </w:tcPr>
          <w:p w:rsidR="00037246" w:rsidRDefault="00037246" w:rsidP="00DE1EB4">
            <w:pPr>
              <w:rPr>
                <w:rFonts w:ascii="Arial" w:hAnsi="Arial" w:cs="Arial"/>
                <w:bCs/>
                <w:sz w:val="20"/>
                <w:szCs w:val="20"/>
              </w:rPr>
            </w:pPr>
            <w:r>
              <w:rPr>
                <w:rFonts w:ascii="Arial" w:hAnsi="Arial" w:cs="Arial"/>
                <w:bCs/>
                <w:sz w:val="20"/>
                <w:szCs w:val="20"/>
              </w:rPr>
              <w:t>Cathy Bealer</w:t>
            </w:r>
            <w:r w:rsidR="00A85D77">
              <w:rPr>
                <w:rFonts w:ascii="Arial" w:hAnsi="Arial" w:cs="Arial"/>
                <w:bCs/>
                <w:sz w:val="20"/>
                <w:szCs w:val="20"/>
              </w:rPr>
              <w:t>, FCC</w:t>
            </w:r>
          </w:p>
          <w:p w:rsidR="00037246" w:rsidRDefault="00037246" w:rsidP="00DE1EB4">
            <w:pPr>
              <w:rPr>
                <w:rFonts w:ascii="Arial" w:hAnsi="Arial" w:cs="Arial"/>
                <w:bCs/>
                <w:sz w:val="20"/>
                <w:szCs w:val="20"/>
              </w:rPr>
            </w:pPr>
            <w:r>
              <w:rPr>
                <w:rFonts w:ascii="Arial" w:hAnsi="Arial" w:cs="Arial"/>
                <w:bCs/>
                <w:sz w:val="20"/>
                <w:szCs w:val="20"/>
              </w:rPr>
              <w:t>Diane Schleuning</w:t>
            </w:r>
            <w:r w:rsidR="00A85D77">
              <w:rPr>
                <w:rFonts w:ascii="Arial" w:hAnsi="Arial" w:cs="Arial"/>
                <w:bCs/>
                <w:sz w:val="20"/>
                <w:szCs w:val="20"/>
              </w:rPr>
              <w:t>, MHI</w:t>
            </w:r>
          </w:p>
          <w:p w:rsidR="00037246" w:rsidRDefault="00037246" w:rsidP="00DE1EB4">
            <w:pPr>
              <w:rPr>
                <w:rFonts w:ascii="Arial" w:hAnsi="Arial" w:cs="Arial"/>
                <w:bCs/>
                <w:sz w:val="20"/>
                <w:szCs w:val="20"/>
              </w:rPr>
            </w:pPr>
            <w:r>
              <w:rPr>
                <w:rFonts w:ascii="Arial" w:hAnsi="Arial" w:cs="Arial"/>
                <w:bCs/>
                <w:sz w:val="20"/>
                <w:szCs w:val="20"/>
              </w:rPr>
              <w:t>Darlene Wystub</w:t>
            </w:r>
            <w:r w:rsidR="00A85D77">
              <w:rPr>
                <w:rFonts w:ascii="Arial" w:hAnsi="Arial" w:cs="Arial"/>
                <w:bCs/>
                <w:sz w:val="20"/>
                <w:szCs w:val="20"/>
              </w:rPr>
              <w:t>, Big Sky OB-GYN</w:t>
            </w:r>
          </w:p>
          <w:p w:rsidR="00BE0DAD" w:rsidRDefault="00BE0DAD" w:rsidP="00BE0DAD">
            <w:pPr>
              <w:rPr>
                <w:rFonts w:ascii="Arial" w:hAnsi="Arial" w:cs="Arial"/>
                <w:bCs/>
                <w:sz w:val="20"/>
                <w:szCs w:val="20"/>
              </w:rPr>
            </w:pPr>
            <w:r>
              <w:rPr>
                <w:rFonts w:ascii="Arial" w:hAnsi="Arial" w:cs="Arial"/>
                <w:bCs/>
                <w:sz w:val="20"/>
                <w:szCs w:val="20"/>
              </w:rPr>
              <w:t>Ben Jagodzinski, M.D. Anesthesia Partners of Montana</w:t>
            </w:r>
          </w:p>
          <w:p w:rsidR="004B586E" w:rsidRDefault="004B586E" w:rsidP="004B586E">
            <w:pPr>
              <w:rPr>
                <w:rFonts w:ascii="Arial" w:hAnsi="Arial" w:cs="Arial"/>
                <w:bCs/>
                <w:sz w:val="18"/>
                <w:szCs w:val="18"/>
              </w:rPr>
            </w:pPr>
            <w:r>
              <w:rPr>
                <w:rFonts w:ascii="Arial" w:hAnsi="Arial" w:cs="Arial"/>
                <w:bCs/>
                <w:sz w:val="18"/>
                <w:szCs w:val="18"/>
              </w:rPr>
              <w:t>Jim Warner – SCL Health System</w:t>
            </w:r>
          </w:p>
          <w:p w:rsidR="004B586E" w:rsidRDefault="004B586E" w:rsidP="004B586E">
            <w:pPr>
              <w:rPr>
                <w:rFonts w:ascii="Arial" w:hAnsi="Arial" w:cs="Arial"/>
                <w:bCs/>
                <w:sz w:val="18"/>
                <w:szCs w:val="18"/>
              </w:rPr>
            </w:pPr>
            <w:r>
              <w:rPr>
                <w:rFonts w:ascii="Arial" w:hAnsi="Arial" w:cs="Arial"/>
                <w:bCs/>
                <w:sz w:val="20"/>
                <w:szCs w:val="20"/>
              </w:rPr>
              <w:t>Stephanie Majerus, Billings OB-GYN</w:t>
            </w:r>
          </w:p>
          <w:p w:rsidR="004B586E" w:rsidRDefault="004B586E" w:rsidP="004B586E">
            <w:pPr>
              <w:rPr>
                <w:rFonts w:ascii="Arial" w:hAnsi="Arial" w:cs="Arial"/>
                <w:bCs/>
                <w:sz w:val="18"/>
                <w:szCs w:val="18"/>
              </w:rPr>
            </w:pPr>
            <w:r>
              <w:rPr>
                <w:rFonts w:ascii="Arial" w:hAnsi="Arial" w:cs="Arial"/>
                <w:bCs/>
                <w:sz w:val="18"/>
                <w:szCs w:val="18"/>
              </w:rPr>
              <w:t>Dale Squires, Director of Finance - RMHN</w:t>
            </w:r>
          </w:p>
          <w:p w:rsidR="004B586E" w:rsidRDefault="004B586E" w:rsidP="004B586E">
            <w:pPr>
              <w:rPr>
                <w:rFonts w:ascii="Arial" w:hAnsi="Arial" w:cs="Arial"/>
                <w:bCs/>
                <w:sz w:val="18"/>
                <w:szCs w:val="18"/>
              </w:rPr>
            </w:pPr>
            <w:r>
              <w:rPr>
                <w:rFonts w:ascii="Arial" w:hAnsi="Arial" w:cs="Arial"/>
                <w:bCs/>
                <w:sz w:val="18"/>
                <w:szCs w:val="18"/>
              </w:rPr>
              <w:t>Jessie Hartman, BSR II - RMHN</w:t>
            </w:r>
          </w:p>
          <w:p w:rsidR="00616249" w:rsidRDefault="004B586E" w:rsidP="00BE0DAD">
            <w:pPr>
              <w:rPr>
                <w:rFonts w:ascii="Arial" w:hAnsi="Arial" w:cs="Arial"/>
                <w:bCs/>
                <w:sz w:val="18"/>
                <w:szCs w:val="18"/>
              </w:rPr>
            </w:pPr>
            <w:r>
              <w:rPr>
                <w:rFonts w:ascii="Arial" w:hAnsi="Arial" w:cs="Arial"/>
                <w:bCs/>
                <w:sz w:val="18"/>
                <w:szCs w:val="18"/>
              </w:rPr>
              <w:t>Mary Holten – RMHN</w:t>
            </w:r>
          </w:p>
          <w:p w:rsidR="004B586E" w:rsidRDefault="004B586E" w:rsidP="004B586E">
            <w:pPr>
              <w:rPr>
                <w:rFonts w:ascii="Arial" w:hAnsi="Arial" w:cs="Arial"/>
                <w:bCs/>
                <w:sz w:val="20"/>
                <w:szCs w:val="20"/>
              </w:rPr>
            </w:pPr>
            <w:r>
              <w:rPr>
                <w:rFonts w:ascii="Arial" w:hAnsi="Arial" w:cs="Arial"/>
                <w:bCs/>
                <w:sz w:val="20"/>
                <w:szCs w:val="20"/>
              </w:rPr>
              <w:t>Casey Watson – Big Sky Imaging &amp; Diagnostic</w:t>
            </w:r>
          </w:p>
          <w:p w:rsidR="004B586E" w:rsidRPr="00CB0A80" w:rsidRDefault="004B586E" w:rsidP="00BE0DAD">
            <w:pPr>
              <w:rPr>
                <w:rFonts w:ascii="Arial" w:hAnsi="Arial" w:cs="Arial"/>
                <w:bCs/>
                <w:sz w:val="20"/>
                <w:szCs w:val="20"/>
              </w:rPr>
            </w:pPr>
            <w:r>
              <w:rPr>
                <w:rFonts w:ascii="Arial" w:hAnsi="Arial" w:cs="Arial"/>
                <w:bCs/>
                <w:sz w:val="20"/>
                <w:szCs w:val="20"/>
              </w:rPr>
              <w:t>Andy Merry - YSC</w:t>
            </w:r>
          </w:p>
        </w:tc>
        <w:tc>
          <w:tcPr>
            <w:tcW w:w="3128" w:type="dxa"/>
            <w:tcBorders>
              <w:top w:val="single" w:sz="6" w:space="0" w:color="auto"/>
              <w:left w:val="single" w:sz="6" w:space="0" w:color="auto"/>
              <w:bottom w:val="single" w:sz="12" w:space="0" w:color="auto"/>
              <w:right w:val="single" w:sz="12" w:space="0" w:color="auto"/>
            </w:tcBorders>
            <w:shd w:val="clear" w:color="auto" w:fill="auto"/>
          </w:tcPr>
          <w:p w:rsidR="005350F9" w:rsidRPr="00CB0A80" w:rsidRDefault="005350F9" w:rsidP="00DE1EB4">
            <w:pPr>
              <w:rPr>
                <w:rFonts w:ascii="Arial" w:hAnsi="Arial" w:cs="Arial"/>
                <w:bCs/>
                <w:sz w:val="20"/>
                <w:szCs w:val="20"/>
              </w:rPr>
            </w:pPr>
          </w:p>
        </w:tc>
      </w:tr>
      <w:tr w:rsidR="00B75C1E" w:rsidRPr="003C2087"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TOPIC</w:t>
            </w:r>
          </w:p>
        </w:tc>
        <w:tc>
          <w:tcPr>
            <w:tcW w:w="3945"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DISCUSSION</w:t>
            </w:r>
          </w:p>
        </w:tc>
        <w:tc>
          <w:tcPr>
            <w:tcW w:w="3532"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RECOMMENDATION</w:t>
            </w:r>
            <w:r w:rsidR="004F5B66">
              <w:rPr>
                <w:rFonts w:ascii="Arial" w:hAnsi="Arial" w:cs="Arial"/>
                <w:b/>
                <w:bCs/>
                <w:sz w:val="18"/>
                <w:szCs w:val="18"/>
              </w:rPr>
              <w:t>/MOTION</w:t>
            </w:r>
          </w:p>
        </w:tc>
        <w:tc>
          <w:tcPr>
            <w:tcW w:w="3128" w:type="dxa"/>
            <w:tcBorders>
              <w:top w:val="single" w:sz="12" w:space="0" w:color="auto"/>
              <w:left w:val="single" w:sz="2" w:space="0" w:color="auto"/>
              <w:bottom w:val="single" w:sz="12" w:space="0" w:color="auto"/>
              <w:right w:val="single" w:sz="12" w:space="0" w:color="auto"/>
            </w:tcBorders>
            <w:shd w:val="clear" w:color="auto" w:fill="F7CAAC" w:themeFill="accent2" w:themeFillTint="66"/>
            <w:vAlign w:val="center"/>
          </w:tcPr>
          <w:p w:rsidR="00626307" w:rsidRPr="00E45D10" w:rsidRDefault="00626307" w:rsidP="00DE1EB4">
            <w:pPr>
              <w:jc w:val="center"/>
              <w:rPr>
                <w:rFonts w:ascii="Arial" w:hAnsi="Arial" w:cs="Arial"/>
                <w:b/>
                <w:bCs/>
                <w:sz w:val="18"/>
                <w:szCs w:val="18"/>
              </w:rPr>
            </w:pPr>
            <w:r w:rsidRPr="00E45D10">
              <w:rPr>
                <w:rFonts w:ascii="Arial" w:hAnsi="Arial" w:cs="Arial"/>
                <w:b/>
                <w:bCs/>
                <w:sz w:val="18"/>
                <w:szCs w:val="18"/>
              </w:rPr>
              <w:t>ACTION/FOLLOW-UP</w:t>
            </w:r>
          </w:p>
        </w:tc>
      </w:tr>
      <w:tr w:rsidR="00C535C6" w:rsidRPr="00E45D10"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2" w:space="0" w:color="auto"/>
            </w:tcBorders>
            <w:shd w:val="clear" w:color="auto" w:fill="F7CAAC" w:themeFill="accent2" w:themeFillTint="66"/>
            <w:vAlign w:val="center"/>
          </w:tcPr>
          <w:p w:rsidR="00C535C6" w:rsidRPr="00A9103A" w:rsidRDefault="00C535C6" w:rsidP="00DE1EB4">
            <w:pPr>
              <w:rPr>
                <w:rFonts w:ascii="Arial" w:hAnsi="Arial" w:cs="Arial"/>
                <w:b/>
                <w:sz w:val="18"/>
                <w:szCs w:val="18"/>
              </w:rPr>
            </w:pPr>
          </w:p>
        </w:tc>
        <w:tc>
          <w:tcPr>
            <w:tcW w:w="3945"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C535C6" w:rsidRPr="0046179F" w:rsidRDefault="00C535C6" w:rsidP="00B33347">
            <w:pPr>
              <w:rPr>
                <w:rFonts w:ascii="Arial" w:hAnsi="Arial" w:cs="Arial"/>
                <w:b/>
                <w:sz w:val="18"/>
                <w:szCs w:val="18"/>
              </w:rPr>
            </w:pPr>
          </w:p>
        </w:tc>
        <w:tc>
          <w:tcPr>
            <w:tcW w:w="3532" w:type="dxa"/>
            <w:tcBorders>
              <w:top w:val="single" w:sz="12" w:space="0" w:color="auto"/>
              <w:left w:val="single" w:sz="2" w:space="0" w:color="auto"/>
              <w:bottom w:val="single" w:sz="12" w:space="0" w:color="auto"/>
              <w:right w:val="single" w:sz="2" w:space="0" w:color="auto"/>
            </w:tcBorders>
            <w:shd w:val="clear" w:color="auto" w:fill="F7CAAC" w:themeFill="accent2" w:themeFillTint="66"/>
            <w:vAlign w:val="center"/>
          </w:tcPr>
          <w:p w:rsidR="00C535C6" w:rsidRPr="0046179F" w:rsidRDefault="00C535C6" w:rsidP="00DE1EB4">
            <w:pPr>
              <w:rPr>
                <w:rFonts w:ascii="Arial" w:hAnsi="Arial" w:cs="Arial"/>
                <w:b/>
                <w:sz w:val="18"/>
                <w:szCs w:val="18"/>
              </w:rPr>
            </w:pPr>
          </w:p>
        </w:tc>
        <w:tc>
          <w:tcPr>
            <w:tcW w:w="3128" w:type="dxa"/>
            <w:tcBorders>
              <w:top w:val="single" w:sz="12" w:space="0" w:color="auto"/>
              <w:left w:val="single" w:sz="2" w:space="0" w:color="auto"/>
              <w:bottom w:val="single" w:sz="12" w:space="0" w:color="auto"/>
              <w:right w:val="single" w:sz="12" w:space="0" w:color="auto"/>
            </w:tcBorders>
            <w:shd w:val="clear" w:color="auto" w:fill="F7CAAC" w:themeFill="accent2" w:themeFillTint="66"/>
            <w:vAlign w:val="center"/>
          </w:tcPr>
          <w:p w:rsidR="00C535C6" w:rsidRPr="0046179F" w:rsidRDefault="00C535C6" w:rsidP="00DE1EB4">
            <w:pPr>
              <w:rPr>
                <w:rFonts w:ascii="Arial" w:hAnsi="Arial" w:cs="Arial"/>
                <w:b/>
                <w:sz w:val="18"/>
                <w:szCs w:val="18"/>
              </w:rPr>
            </w:pPr>
          </w:p>
        </w:tc>
      </w:tr>
      <w:tr w:rsidR="0046179F" w:rsidRPr="0046179F"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auto"/>
          </w:tcPr>
          <w:p w:rsidR="00263C0D" w:rsidRPr="0046179F" w:rsidRDefault="004B586E" w:rsidP="00DE1EB4">
            <w:pPr>
              <w:rPr>
                <w:rFonts w:ascii="Arial" w:hAnsi="Arial" w:cs="Arial"/>
                <w:sz w:val="20"/>
                <w:szCs w:val="20"/>
              </w:rPr>
            </w:pPr>
            <w:r>
              <w:rPr>
                <w:rFonts w:ascii="Arial" w:hAnsi="Arial" w:cs="Arial"/>
                <w:sz w:val="20"/>
                <w:szCs w:val="20"/>
              </w:rPr>
              <w:t>Caprock – Pacific Steel Agreement Overview</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8E053A" w:rsidRDefault="0094199F" w:rsidP="008E053A">
            <w:pPr>
              <w:tabs>
                <w:tab w:val="left" w:pos="2520"/>
                <w:tab w:val="left" w:pos="8460"/>
                <w:tab w:val="left" w:pos="11520"/>
              </w:tabs>
              <w:rPr>
                <w:rFonts w:ascii="Arial" w:hAnsi="Arial" w:cs="Arial"/>
                <w:sz w:val="20"/>
                <w:szCs w:val="20"/>
              </w:rPr>
            </w:pPr>
            <w:r>
              <w:rPr>
                <w:rFonts w:ascii="Arial" w:hAnsi="Arial" w:cs="Arial"/>
                <w:sz w:val="20"/>
                <w:szCs w:val="20"/>
              </w:rPr>
              <w:t xml:space="preserve">RMHN is in </w:t>
            </w:r>
            <w:r w:rsidR="001466E0">
              <w:rPr>
                <w:rFonts w:ascii="Arial" w:hAnsi="Arial" w:cs="Arial"/>
                <w:sz w:val="20"/>
                <w:szCs w:val="20"/>
              </w:rPr>
              <w:t>daily</w:t>
            </w:r>
            <w:r>
              <w:rPr>
                <w:rFonts w:ascii="Arial" w:hAnsi="Arial" w:cs="Arial"/>
                <w:sz w:val="20"/>
                <w:szCs w:val="20"/>
              </w:rPr>
              <w:t xml:space="preserve"> contact with </w:t>
            </w:r>
            <w:r w:rsidR="00053062">
              <w:rPr>
                <w:rFonts w:ascii="Arial" w:hAnsi="Arial" w:cs="Arial"/>
                <w:sz w:val="20"/>
                <w:szCs w:val="20"/>
              </w:rPr>
              <w:t>Caprock to complete an agreement for</w:t>
            </w:r>
            <w:r>
              <w:rPr>
                <w:rFonts w:ascii="Arial" w:hAnsi="Arial" w:cs="Arial"/>
                <w:sz w:val="20"/>
                <w:szCs w:val="20"/>
              </w:rPr>
              <w:t xml:space="preserve"> Pacific Steel &amp; Recycling.  RMHN latest proposal </w:t>
            </w:r>
            <w:r w:rsidR="008E053A">
              <w:rPr>
                <w:rFonts w:ascii="Arial" w:hAnsi="Arial" w:cs="Arial"/>
                <w:sz w:val="20"/>
                <w:szCs w:val="20"/>
              </w:rPr>
              <w:t>sent,</w:t>
            </w:r>
            <w:r>
              <w:rPr>
                <w:rFonts w:ascii="Arial" w:hAnsi="Arial" w:cs="Arial"/>
                <w:sz w:val="20"/>
                <w:szCs w:val="20"/>
              </w:rPr>
              <w:t xml:space="preserve"> 1/16/14 </w:t>
            </w:r>
            <w:r w:rsidR="008E053A">
              <w:rPr>
                <w:rFonts w:ascii="Arial" w:hAnsi="Arial" w:cs="Arial"/>
                <w:sz w:val="20"/>
                <w:szCs w:val="20"/>
              </w:rPr>
              <w:t xml:space="preserve">to Kelly Northup. </w:t>
            </w:r>
          </w:p>
          <w:p w:rsidR="008E053A" w:rsidRDefault="008E053A" w:rsidP="008E053A">
            <w:pPr>
              <w:tabs>
                <w:tab w:val="left" w:pos="2520"/>
                <w:tab w:val="left" w:pos="8460"/>
                <w:tab w:val="left" w:pos="11520"/>
              </w:tabs>
              <w:rPr>
                <w:rFonts w:ascii="Arial" w:hAnsi="Arial" w:cs="Arial"/>
                <w:sz w:val="20"/>
                <w:szCs w:val="20"/>
              </w:rPr>
            </w:pPr>
          </w:p>
          <w:p w:rsidR="008E053A" w:rsidRDefault="008E053A" w:rsidP="008E053A">
            <w:pPr>
              <w:pStyle w:val="ListParagraph"/>
              <w:numPr>
                <w:ilvl w:val="0"/>
                <w:numId w:val="41"/>
              </w:numPr>
              <w:tabs>
                <w:tab w:val="left" w:pos="2520"/>
                <w:tab w:val="left" w:pos="8460"/>
                <w:tab w:val="left" w:pos="11520"/>
              </w:tabs>
              <w:rPr>
                <w:rFonts w:ascii="Arial" w:hAnsi="Arial" w:cs="Arial"/>
                <w:sz w:val="20"/>
                <w:szCs w:val="20"/>
              </w:rPr>
            </w:pPr>
            <w:r w:rsidRPr="008E053A">
              <w:rPr>
                <w:rFonts w:ascii="Arial" w:hAnsi="Arial" w:cs="Arial"/>
                <w:sz w:val="20"/>
                <w:szCs w:val="20"/>
              </w:rPr>
              <w:t xml:space="preserve">Reimbursement based of 2015 RBRVS </w:t>
            </w:r>
          </w:p>
          <w:p w:rsidR="008E053A" w:rsidRDefault="008E053A" w:rsidP="008E053A">
            <w:pPr>
              <w:pStyle w:val="ListParagraph"/>
              <w:numPr>
                <w:ilvl w:val="0"/>
                <w:numId w:val="41"/>
              </w:numPr>
              <w:tabs>
                <w:tab w:val="left" w:pos="2520"/>
                <w:tab w:val="left" w:pos="8460"/>
                <w:tab w:val="left" w:pos="11520"/>
              </w:tabs>
              <w:rPr>
                <w:rFonts w:ascii="Arial" w:hAnsi="Arial" w:cs="Arial"/>
                <w:sz w:val="20"/>
                <w:szCs w:val="20"/>
              </w:rPr>
            </w:pPr>
            <w:r>
              <w:rPr>
                <w:rFonts w:ascii="Arial" w:hAnsi="Arial" w:cs="Arial"/>
                <w:sz w:val="20"/>
                <w:szCs w:val="20"/>
              </w:rPr>
              <w:t>S</w:t>
            </w:r>
            <w:r w:rsidRPr="008E053A">
              <w:rPr>
                <w:rFonts w:ascii="Arial" w:hAnsi="Arial" w:cs="Arial"/>
                <w:sz w:val="20"/>
                <w:szCs w:val="20"/>
              </w:rPr>
              <w:t>plit conversion factor  Radiology: Diagnostic Radiology (diagnostic imaging) 190% of Medicare</w:t>
            </w:r>
            <w:r>
              <w:rPr>
                <w:rFonts w:ascii="Arial" w:hAnsi="Arial" w:cs="Arial"/>
                <w:sz w:val="20"/>
                <w:szCs w:val="20"/>
              </w:rPr>
              <w:t xml:space="preserve"> - $68.06 conversion</w:t>
            </w:r>
          </w:p>
          <w:p w:rsidR="008E053A" w:rsidRDefault="008E053A" w:rsidP="008E053A">
            <w:pPr>
              <w:pStyle w:val="ListParagraph"/>
              <w:numPr>
                <w:ilvl w:val="0"/>
                <w:numId w:val="41"/>
              </w:numPr>
              <w:tabs>
                <w:tab w:val="left" w:pos="2520"/>
                <w:tab w:val="left" w:pos="8460"/>
                <w:tab w:val="left" w:pos="11520"/>
              </w:tabs>
              <w:rPr>
                <w:rFonts w:ascii="Arial" w:hAnsi="Arial" w:cs="Arial"/>
                <w:sz w:val="20"/>
                <w:szCs w:val="20"/>
              </w:rPr>
            </w:pPr>
            <w:r>
              <w:rPr>
                <w:rFonts w:ascii="Arial" w:hAnsi="Arial" w:cs="Arial"/>
                <w:sz w:val="20"/>
                <w:szCs w:val="20"/>
              </w:rPr>
              <w:t>A</w:t>
            </w:r>
            <w:r w:rsidRPr="008E053A">
              <w:rPr>
                <w:rFonts w:ascii="Arial" w:hAnsi="Arial" w:cs="Arial"/>
                <w:sz w:val="20"/>
                <w:szCs w:val="20"/>
              </w:rPr>
              <w:t>ll other codes 169%</w:t>
            </w:r>
            <w:r>
              <w:rPr>
                <w:rFonts w:ascii="Arial" w:hAnsi="Arial" w:cs="Arial"/>
                <w:sz w:val="20"/>
                <w:szCs w:val="20"/>
              </w:rPr>
              <w:t xml:space="preserve"> of Medicare - $60.54 conversion</w:t>
            </w:r>
          </w:p>
          <w:p w:rsidR="008E053A" w:rsidRDefault="008E053A" w:rsidP="008E053A">
            <w:pPr>
              <w:pStyle w:val="ListParagraph"/>
              <w:numPr>
                <w:ilvl w:val="0"/>
                <w:numId w:val="41"/>
              </w:numPr>
              <w:tabs>
                <w:tab w:val="left" w:pos="2520"/>
                <w:tab w:val="left" w:pos="8460"/>
                <w:tab w:val="left" w:pos="11520"/>
              </w:tabs>
              <w:rPr>
                <w:rFonts w:ascii="Arial" w:hAnsi="Arial" w:cs="Arial"/>
                <w:sz w:val="20"/>
                <w:szCs w:val="20"/>
              </w:rPr>
            </w:pPr>
            <w:r>
              <w:rPr>
                <w:rFonts w:ascii="Arial" w:hAnsi="Arial" w:cs="Arial"/>
                <w:sz w:val="20"/>
                <w:szCs w:val="20"/>
              </w:rPr>
              <w:lastRenderedPageBreak/>
              <w:t>Ambulatory Surgery Centers – 20% discount off billed charge</w:t>
            </w:r>
          </w:p>
          <w:p w:rsidR="008E053A" w:rsidRDefault="008E053A" w:rsidP="008E053A">
            <w:pPr>
              <w:pStyle w:val="ListParagraph"/>
              <w:numPr>
                <w:ilvl w:val="0"/>
                <w:numId w:val="41"/>
              </w:numPr>
              <w:tabs>
                <w:tab w:val="left" w:pos="2520"/>
                <w:tab w:val="left" w:pos="8460"/>
                <w:tab w:val="left" w:pos="11520"/>
              </w:tabs>
              <w:rPr>
                <w:rFonts w:ascii="Arial" w:hAnsi="Arial" w:cs="Arial"/>
                <w:sz w:val="20"/>
                <w:szCs w:val="20"/>
              </w:rPr>
            </w:pPr>
            <w:r>
              <w:rPr>
                <w:rFonts w:ascii="Arial" w:hAnsi="Arial" w:cs="Arial"/>
                <w:sz w:val="20"/>
                <w:szCs w:val="20"/>
              </w:rPr>
              <w:t>All J codes/Injectables 128% of ASP/ updated quarterly.</w:t>
            </w:r>
          </w:p>
          <w:p w:rsidR="0046179F" w:rsidRPr="008E053A" w:rsidRDefault="008E053A" w:rsidP="008E053A">
            <w:pPr>
              <w:pStyle w:val="ListParagraph"/>
              <w:numPr>
                <w:ilvl w:val="0"/>
                <w:numId w:val="41"/>
              </w:numPr>
              <w:tabs>
                <w:tab w:val="left" w:pos="2520"/>
                <w:tab w:val="left" w:pos="8460"/>
                <w:tab w:val="left" w:pos="11520"/>
              </w:tabs>
              <w:rPr>
                <w:rFonts w:ascii="Arial" w:hAnsi="Arial" w:cs="Arial"/>
                <w:sz w:val="20"/>
                <w:szCs w:val="20"/>
              </w:rPr>
            </w:pPr>
            <w:r>
              <w:rPr>
                <w:rFonts w:ascii="Arial" w:hAnsi="Arial" w:cs="Arial"/>
                <w:sz w:val="20"/>
                <w:szCs w:val="20"/>
              </w:rPr>
              <w:t>All codes without a unit value would be 20% discount off billed charges</w:t>
            </w:r>
            <w:r w:rsidRPr="008E053A">
              <w:rPr>
                <w:rFonts w:ascii="Arial" w:hAnsi="Arial" w:cs="Arial"/>
                <w:sz w:val="20"/>
                <w:szCs w:val="20"/>
              </w:rPr>
              <w:t xml:space="preserve">  </w:t>
            </w:r>
            <w:r w:rsidR="00053062" w:rsidRPr="008E053A">
              <w:rPr>
                <w:rFonts w:ascii="Arial" w:hAnsi="Arial" w:cs="Arial"/>
                <w:sz w:val="20"/>
                <w:szCs w:val="20"/>
              </w:rPr>
              <w:t xml:space="preserve"> </w:t>
            </w:r>
            <w:r w:rsidR="0094199F" w:rsidRPr="008E053A">
              <w:rPr>
                <w:rFonts w:ascii="Arial" w:hAnsi="Arial" w:cs="Arial"/>
                <w:sz w:val="20"/>
                <w:szCs w:val="20"/>
              </w:rPr>
              <w:t xml:space="preserve"> </w:t>
            </w: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46179F" w:rsidRPr="0046179F" w:rsidRDefault="002C14FE" w:rsidP="00D657CB">
            <w:pPr>
              <w:rPr>
                <w:rFonts w:ascii="Arial" w:hAnsi="Arial" w:cs="Arial"/>
                <w:sz w:val="20"/>
                <w:szCs w:val="20"/>
              </w:rPr>
            </w:pPr>
            <w:r>
              <w:rPr>
                <w:rFonts w:ascii="Arial" w:hAnsi="Arial" w:cs="Arial"/>
                <w:sz w:val="20"/>
                <w:szCs w:val="20"/>
              </w:rPr>
              <w:lastRenderedPageBreak/>
              <w:t>RMHN’s</w:t>
            </w:r>
            <w:r w:rsidR="0094199F">
              <w:rPr>
                <w:rFonts w:ascii="Arial" w:hAnsi="Arial" w:cs="Arial"/>
                <w:sz w:val="20"/>
                <w:szCs w:val="20"/>
              </w:rPr>
              <w:t xml:space="preserve"> goal </w:t>
            </w:r>
            <w:r>
              <w:rPr>
                <w:rFonts w:ascii="Arial" w:hAnsi="Arial" w:cs="Arial"/>
                <w:sz w:val="20"/>
                <w:szCs w:val="20"/>
              </w:rPr>
              <w:t>in</w:t>
            </w:r>
            <w:r w:rsidR="0094199F">
              <w:rPr>
                <w:rFonts w:ascii="Arial" w:hAnsi="Arial" w:cs="Arial"/>
                <w:sz w:val="20"/>
                <w:szCs w:val="20"/>
              </w:rPr>
              <w:t xml:space="preserve"> contracting with Caprock/Pacific Steel &amp; Recycling is to </w:t>
            </w:r>
            <w:r>
              <w:rPr>
                <w:rFonts w:ascii="Arial" w:hAnsi="Arial" w:cs="Arial"/>
                <w:sz w:val="20"/>
                <w:szCs w:val="20"/>
              </w:rPr>
              <w:t>ensure any</w:t>
            </w:r>
            <w:r w:rsidR="0094199F">
              <w:rPr>
                <w:rFonts w:ascii="Arial" w:hAnsi="Arial" w:cs="Arial"/>
                <w:sz w:val="20"/>
                <w:szCs w:val="20"/>
              </w:rPr>
              <w:t xml:space="preserve"> year/conversion</w:t>
            </w:r>
            <w:r w:rsidR="005566A0">
              <w:rPr>
                <w:rFonts w:ascii="Arial" w:hAnsi="Arial" w:cs="Arial"/>
                <w:sz w:val="20"/>
                <w:szCs w:val="20"/>
              </w:rPr>
              <w:t xml:space="preserve"> factor</w:t>
            </w:r>
            <w:r w:rsidR="0094199F">
              <w:rPr>
                <w:rFonts w:ascii="Arial" w:hAnsi="Arial" w:cs="Arial"/>
                <w:sz w:val="20"/>
                <w:szCs w:val="20"/>
              </w:rPr>
              <w:t xml:space="preserve"> used </w:t>
            </w:r>
            <w:r>
              <w:rPr>
                <w:rFonts w:ascii="Arial" w:hAnsi="Arial" w:cs="Arial"/>
                <w:sz w:val="20"/>
                <w:szCs w:val="20"/>
              </w:rPr>
              <w:t>members stay “whole”.</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46179F" w:rsidRPr="0046179F" w:rsidRDefault="005566A0" w:rsidP="005566A0">
            <w:pPr>
              <w:rPr>
                <w:rFonts w:ascii="Arial" w:hAnsi="Arial" w:cs="Arial"/>
                <w:sz w:val="20"/>
                <w:szCs w:val="20"/>
              </w:rPr>
            </w:pPr>
            <w:r>
              <w:rPr>
                <w:rFonts w:ascii="Arial" w:hAnsi="Arial" w:cs="Arial"/>
                <w:sz w:val="20"/>
                <w:szCs w:val="20"/>
              </w:rPr>
              <w:t>RMHN is waiting for confirmation from Kelly Northup.  When contract is finalized RMHN will messenger Agreement, accept/decline form and fact sheet out to all members.</w:t>
            </w:r>
          </w:p>
        </w:tc>
      </w:tr>
      <w:tr w:rsidR="0046179F"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8"/>
        </w:trPr>
        <w:tc>
          <w:tcPr>
            <w:tcW w:w="3600" w:type="dxa"/>
            <w:tcBorders>
              <w:top w:val="single" w:sz="12" w:space="0" w:color="auto"/>
              <w:left w:val="single" w:sz="12" w:space="0" w:color="auto"/>
              <w:bottom w:val="single" w:sz="12" w:space="0" w:color="auto"/>
              <w:right w:val="single" w:sz="6" w:space="0" w:color="auto"/>
            </w:tcBorders>
            <w:shd w:val="clear" w:color="auto" w:fill="F7CAAC" w:themeFill="accent2" w:themeFillTint="66"/>
            <w:vAlign w:val="center"/>
          </w:tcPr>
          <w:p w:rsidR="0046179F" w:rsidRPr="0046179F" w:rsidRDefault="0046179F" w:rsidP="0046179F">
            <w:pPr>
              <w:rPr>
                <w:rFonts w:ascii="Arial" w:hAnsi="Arial" w:cs="Arial"/>
                <w:b/>
                <w:sz w:val="18"/>
                <w:szCs w:val="18"/>
              </w:rPr>
            </w:pPr>
            <w:r w:rsidRPr="0046179F">
              <w:rPr>
                <w:rFonts w:ascii="Arial" w:hAnsi="Arial" w:cs="Arial"/>
                <w:b/>
                <w:sz w:val="18"/>
                <w:szCs w:val="18"/>
              </w:rPr>
              <w:lastRenderedPageBreak/>
              <w:t>New Business (Continued)</w:t>
            </w:r>
          </w:p>
        </w:tc>
        <w:tc>
          <w:tcPr>
            <w:tcW w:w="3945" w:type="dxa"/>
            <w:tcBorders>
              <w:top w:val="single" w:sz="12" w:space="0" w:color="auto"/>
              <w:left w:val="single" w:sz="6" w:space="0" w:color="auto"/>
              <w:bottom w:val="single" w:sz="12" w:space="0" w:color="auto"/>
              <w:right w:val="single" w:sz="6" w:space="0" w:color="auto"/>
            </w:tcBorders>
            <w:shd w:val="clear" w:color="auto" w:fill="F7CAAC" w:themeFill="accent2" w:themeFillTint="66"/>
            <w:vAlign w:val="center"/>
          </w:tcPr>
          <w:p w:rsidR="0046179F" w:rsidRPr="0046179F" w:rsidRDefault="0046179F" w:rsidP="0046179F">
            <w:pPr>
              <w:tabs>
                <w:tab w:val="left" w:pos="2520"/>
                <w:tab w:val="left" w:pos="8460"/>
                <w:tab w:val="left" w:pos="11520"/>
              </w:tabs>
              <w:jc w:val="center"/>
              <w:rPr>
                <w:rFonts w:ascii="Arial" w:hAnsi="Arial" w:cs="Arial"/>
                <w:b/>
                <w:sz w:val="18"/>
                <w:szCs w:val="18"/>
              </w:rPr>
            </w:pPr>
          </w:p>
        </w:tc>
        <w:tc>
          <w:tcPr>
            <w:tcW w:w="3532" w:type="dxa"/>
            <w:tcBorders>
              <w:top w:val="single" w:sz="12" w:space="0" w:color="auto"/>
              <w:left w:val="single" w:sz="6" w:space="0" w:color="auto"/>
              <w:bottom w:val="single" w:sz="12" w:space="0" w:color="auto"/>
              <w:right w:val="single" w:sz="6" w:space="0" w:color="auto"/>
            </w:tcBorders>
            <w:shd w:val="clear" w:color="auto" w:fill="F7CAAC" w:themeFill="accent2" w:themeFillTint="66"/>
            <w:vAlign w:val="center"/>
          </w:tcPr>
          <w:p w:rsidR="0046179F" w:rsidRPr="0046179F" w:rsidRDefault="0046179F" w:rsidP="0046179F">
            <w:pPr>
              <w:jc w:val="center"/>
              <w:rPr>
                <w:rFonts w:ascii="Arial" w:hAnsi="Arial" w:cs="Arial"/>
                <w:b/>
                <w:sz w:val="18"/>
                <w:szCs w:val="18"/>
              </w:rPr>
            </w:pPr>
          </w:p>
        </w:tc>
        <w:tc>
          <w:tcPr>
            <w:tcW w:w="3128" w:type="dxa"/>
            <w:tcBorders>
              <w:top w:val="single" w:sz="12" w:space="0" w:color="auto"/>
              <w:left w:val="single" w:sz="6" w:space="0" w:color="auto"/>
              <w:bottom w:val="single" w:sz="12" w:space="0" w:color="auto"/>
              <w:right w:val="single" w:sz="12" w:space="0" w:color="auto"/>
            </w:tcBorders>
            <w:shd w:val="clear" w:color="auto" w:fill="F7CAAC" w:themeFill="accent2" w:themeFillTint="66"/>
            <w:vAlign w:val="center"/>
          </w:tcPr>
          <w:p w:rsidR="0046179F" w:rsidRPr="0046179F" w:rsidRDefault="0046179F" w:rsidP="0046179F">
            <w:pPr>
              <w:jc w:val="center"/>
              <w:rPr>
                <w:rFonts w:ascii="Arial" w:hAnsi="Arial" w:cs="Arial"/>
                <w:b/>
                <w:sz w:val="18"/>
                <w:szCs w:val="18"/>
              </w:rPr>
            </w:pPr>
          </w:p>
        </w:tc>
      </w:tr>
      <w:tr w:rsidR="0046179F"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6" w:space="0" w:color="auto"/>
              <w:right w:val="single" w:sz="6" w:space="0" w:color="auto"/>
            </w:tcBorders>
            <w:shd w:val="clear" w:color="auto" w:fill="auto"/>
          </w:tcPr>
          <w:p w:rsidR="0046179F" w:rsidRDefault="005566A0" w:rsidP="0046179F">
            <w:pPr>
              <w:rPr>
                <w:rFonts w:ascii="Arial" w:hAnsi="Arial" w:cs="Arial"/>
                <w:sz w:val="20"/>
                <w:szCs w:val="20"/>
              </w:rPr>
            </w:pPr>
            <w:r>
              <w:rPr>
                <w:rFonts w:ascii="Arial" w:hAnsi="Arial" w:cs="Arial"/>
                <w:sz w:val="20"/>
                <w:szCs w:val="20"/>
              </w:rPr>
              <w:t>BCBS Payer Credentialing – CAQH update</w:t>
            </w: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Default="0046179F" w:rsidP="0046179F">
            <w:pPr>
              <w:rPr>
                <w:rFonts w:ascii="Arial" w:hAnsi="Arial" w:cs="Arial"/>
                <w:sz w:val="20"/>
                <w:szCs w:val="20"/>
              </w:rPr>
            </w:pPr>
          </w:p>
          <w:p w:rsidR="0046179F" w:rsidRPr="00D30364" w:rsidRDefault="0046179F" w:rsidP="0046179F">
            <w:pPr>
              <w:rPr>
                <w:rFonts w:ascii="Arial" w:hAnsi="Arial" w:cs="Arial"/>
                <w:sz w:val="20"/>
                <w:szCs w:val="20"/>
              </w:rPr>
            </w:pPr>
          </w:p>
        </w:tc>
        <w:tc>
          <w:tcPr>
            <w:tcW w:w="3945" w:type="dxa"/>
            <w:tcBorders>
              <w:top w:val="single" w:sz="12" w:space="0" w:color="auto"/>
              <w:left w:val="single" w:sz="6" w:space="0" w:color="auto"/>
              <w:bottom w:val="single" w:sz="6" w:space="0" w:color="auto"/>
              <w:right w:val="single" w:sz="6" w:space="0" w:color="auto"/>
            </w:tcBorders>
            <w:shd w:val="clear" w:color="auto" w:fill="auto"/>
          </w:tcPr>
          <w:p w:rsidR="00BF419E" w:rsidRDefault="005566A0" w:rsidP="00083F4A">
            <w:pPr>
              <w:tabs>
                <w:tab w:val="left" w:pos="2520"/>
                <w:tab w:val="left" w:pos="8460"/>
                <w:tab w:val="left" w:pos="11520"/>
              </w:tabs>
              <w:rPr>
                <w:rFonts w:ascii="Arial" w:hAnsi="Arial" w:cs="Arial"/>
                <w:sz w:val="20"/>
                <w:szCs w:val="20"/>
              </w:rPr>
            </w:pPr>
            <w:r>
              <w:rPr>
                <w:rFonts w:ascii="Arial" w:hAnsi="Arial" w:cs="Arial"/>
                <w:sz w:val="20"/>
                <w:szCs w:val="20"/>
              </w:rPr>
              <w:t xml:space="preserve">RMHN is currently working with Scott Everline </w:t>
            </w:r>
            <w:r w:rsidR="00DC6596">
              <w:rPr>
                <w:rFonts w:ascii="Arial" w:hAnsi="Arial" w:cs="Arial"/>
                <w:sz w:val="20"/>
                <w:szCs w:val="20"/>
              </w:rPr>
              <w:t xml:space="preserve">at CAQH </w:t>
            </w:r>
            <w:r>
              <w:rPr>
                <w:rFonts w:ascii="Arial" w:hAnsi="Arial" w:cs="Arial"/>
                <w:sz w:val="20"/>
                <w:szCs w:val="20"/>
              </w:rPr>
              <w:t xml:space="preserve">to </w:t>
            </w:r>
            <w:r w:rsidR="00DC6596">
              <w:rPr>
                <w:rFonts w:ascii="Arial" w:hAnsi="Arial" w:cs="Arial"/>
                <w:sz w:val="20"/>
                <w:szCs w:val="20"/>
              </w:rPr>
              <w:t>complete</w:t>
            </w:r>
            <w:r>
              <w:rPr>
                <w:rFonts w:ascii="Arial" w:hAnsi="Arial" w:cs="Arial"/>
                <w:sz w:val="20"/>
                <w:szCs w:val="20"/>
              </w:rPr>
              <w:t xml:space="preserve"> a PHO Agreement </w:t>
            </w:r>
            <w:r w:rsidR="00DC6596">
              <w:rPr>
                <w:rFonts w:ascii="Arial" w:hAnsi="Arial" w:cs="Arial"/>
                <w:sz w:val="20"/>
                <w:szCs w:val="20"/>
              </w:rPr>
              <w:t>between both entities.</w:t>
            </w:r>
            <w:r>
              <w:rPr>
                <w:rFonts w:ascii="Arial" w:hAnsi="Arial" w:cs="Arial"/>
                <w:sz w:val="20"/>
                <w:szCs w:val="20"/>
              </w:rPr>
              <w:t xml:space="preserve">  </w:t>
            </w:r>
            <w:r w:rsidR="00DC6596">
              <w:rPr>
                <w:rFonts w:ascii="Arial" w:hAnsi="Arial" w:cs="Arial"/>
                <w:sz w:val="20"/>
                <w:szCs w:val="20"/>
              </w:rPr>
              <w:t>Creating an Electronic Enrollment Form to assist in faster processing time and minimal paper trail.</w:t>
            </w:r>
          </w:p>
          <w:p w:rsidR="00BF419E" w:rsidRDefault="00BF419E" w:rsidP="00083F4A">
            <w:pPr>
              <w:tabs>
                <w:tab w:val="left" w:pos="2520"/>
                <w:tab w:val="left" w:pos="8460"/>
                <w:tab w:val="left" w:pos="11520"/>
              </w:tabs>
              <w:rPr>
                <w:rFonts w:ascii="Arial" w:hAnsi="Arial" w:cs="Arial"/>
                <w:sz w:val="20"/>
                <w:szCs w:val="20"/>
              </w:rPr>
            </w:pPr>
          </w:p>
          <w:p w:rsidR="00B1553E" w:rsidRDefault="00B1553E" w:rsidP="00083F4A">
            <w:pPr>
              <w:tabs>
                <w:tab w:val="left" w:pos="2520"/>
                <w:tab w:val="left" w:pos="8460"/>
                <w:tab w:val="left" w:pos="11520"/>
              </w:tabs>
              <w:rPr>
                <w:rFonts w:ascii="Arial" w:hAnsi="Arial" w:cs="Arial"/>
                <w:sz w:val="20"/>
                <w:szCs w:val="20"/>
              </w:rPr>
            </w:pPr>
            <w:r>
              <w:rPr>
                <w:rFonts w:ascii="Arial" w:hAnsi="Arial" w:cs="Arial"/>
                <w:sz w:val="20"/>
                <w:szCs w:val="20"/>
              </w:rPr>
              <w:t xml:space="preserve">CAC members brought up several concerns with BCBSMT in general.  </w:t>
            </w:r>
          </w:p>
          <w:p w:rsidR="00B1553E" w:rsidRDefault="00B1553E" w:rsidP="00083F4A">
            <w:pPr>
              <w:tabs>
                <w:tab w:val="left" w:pos="2520"/>
                <w:tab w:val="left" w:pos="8460"/>
                <w:tab w:val="left" w:pos="11520"/>
              </w:tabs>
              <w:rPr>
                <w:rFonts w:ascii="Arial" w:hAnsi="Arial" w:cs="Arial"/>
                <w:sz w:val="20"/>
                <w:szCs w:val="20"/>
              </w:rPr>
            </w:pPr>
          </w:p>
          <w:p w:rsidR="00734D36" w:rsidRDefault="00734D36" w:rsidP="00083F4A">
            <w:pPr>
              <w:tabs>
                <w:tab w:val="left" w:pos="2520"/>
                <w:tab w:val="left" w:pos="8460"/>
                <w:tab w:val="left" w:pos="11520"/>
              </w:tabs>
              <w:rPr>
                <w:rFonts w:ascii="Arial" w:hAnsi="Arial" w:cs="Arial"/>
                <w:sz w:val="20"/>
                <w:szCs w:val="20"/>
              </w:rPr>
            </w:pPr>
            <w:r>
              <w:rPr>
                <w:rFonts w:ascii="Arial" w:hAnsi="Arial" w:cs="Arial"/>
                <w:sz w:val="20"/>
                <w:szCs w:val="20"/>
              </w:rPr>
              <w:t xml:space="preserve">PacificSource “Smart Heath” was addressed briefly.  “Smart Health is the PacificSource product on the exchange associated with Billings Clinic, excludes SCLH entirely.  All other providers participating w/in PacificSource are contracted.  </w:t>
            </w:r>
          </w:p>
          <w:p w:rsidR="00B1553E" w:rsidRDefault="00734D36" w:rsidP="00083F4A">
            <w:pPr>
              <w:tabs>
                <w:tab w:val="left" w:pos="2520"/>
                <w:tab w:val="left" w:pos="8460"/>
                <w:tab w:val="left" w:pos="11520"/>
              </w:tabs>
              <w:rPr>
                <w:rFonts w:ascii="Arial" w:hAnsi="Arial" w:cs="Arial"/>
                <w:sz w:val="20"/>
                <w:szCs w:val="20"/>
              </w:rPr>
            </w:pPr>
            <w:r>
              <w:rPr>
                <w:rFonts w:ascii="Arial" w:hAnsi="Arial" w:cs="Arial"/>
                <w:sz w:val="20"/>
                <w:szCs w:val="20"/>
              </w:rPr>
              <w:t xml:space="preserve"> </w:t>
            </w:r>
          </w:p>
          <w:p w:rsidR="00B1553E" w:rsidRPr="00D30364" w:rsidRDefault="00B1553E" w:rsidP="00083F4A">
            <w:pPr>
              <w:tabs>
                <w:tab w:val="left" w:pos="2520"/>
                <w:tab w:val="left" w:pos="8460"/>
                <w:tab w:val="left" w:pos="11520"/>
              </w:tabs>
              <w:rPr>
                <w:rFonts w:ascii="Arial" w:hAnsi="Arial" w:cs="Arial"/>
                <w:sz w:val="20"/>
                <w:szCs w:val="20"/>
              </w:rPr>
            </w:pPr>
          </w:p>
        </w:tc>
        <w:tc>
          <w:tcPr>
            <w:tcW w:w="3532" w:type="dxa"/>
            <w:tcBorders>
              <w:top w:val="single" w:sz="12" w:space="0" w:color="auto"/>
              <w:left w:val="single" w:sz="6" w:space="0" w:color="auto"/>
              <w:bottom w:val="single" w:sz="6" w:space="0" w:color="auto"/>
              <w:right w:val="single" w:sz="6" w:space="0" w:color="auto"/>
            </w:tcBorders>
            <w:shd w:val="clear" w:color="auto" w:fill="auto"/>
          </w:tcPr>
          <w:p w:rsidR="00083F4A" w:rsidRDefault="005566A0" w:rsidP="00165C5D">
            <w:pPr>
              <w:rPr>
                <w:rFonts w:ascii="Arial" w:hAnsi="Arial" w:cs="Arial"/>
                <w:sz w:val="20"/>
                <w:szCs w:val="20"/>
              </w:rPr>
            </w:pPr>
            <w:r>
              <w:rPr>
                <w:rFonts w:ascii="Arial" w:hAnsi="Arial" w:cs="Arial"/>
                <w:sz w:val="20"/>
                <w:szCs w:val="20"/>
              </w:rPr>
              <w:t>RMHN will continue</w:t>
            </w:r>
            <w:r w:rsidR="00DC6596">
              <w:rPr>
                <w:rFonts w:ascii="Arial" w:hAnsi="Arial" w:cs="Arial"/>
                <w:sz w:val="20"/>
                <w:szCs w:val="20"/>
              </w:rPr>
              <w:t xml:space="preserve"> to</w:t>
            </w:r>
            <w:r>
              <w:rPr>
                <w:rFonts w:ascii="Arial" w:hAnsi="Arial" w:cs="Arial"/>
                <w:sz w:val="20"/>
                <w:szCs w:val="20"/>
              </w:rPr>
              <w:t xml:space="preserve"> keep the CAC members informed on progress of the Agreement w/ CAQH.</w:t>
            </w:r>
            <w:r w:rsidR="00DC6596">
              <w:rPr>
                <w:rFonts w:ascii="Arial" w:hAnsi="Arial" w:cs="Arial"/>
                <w:sz w:val="20"/>
                <w:szCs w:val="20"/>
              </w:rPr>
              <w:t xml:space="preserve">  </w:t>
            </w:r>
          </w:p>
          <w:p w:rsidR="00734D36" w:rsidRDefault="00734D36" w:rsidP="00165C5D">
            <w:pPr>
              <w:rPr>
                <w:rFonts w:ascii="Arial" w:hAnsi="Arial" w:cs="Arial"/>
                <w:sz w:val="20"/>
                <w:szCs w:val="20"/>
              </w:rPr>
            </w:pPr>
          </w:p>
          <w:p w:rsidR="00734D36" w:rsidRDefault="00734D36" w:rsidP="00165C5D">
            <w:pPr>
              <w:rPr>
                <w:rFonts w:ascii="Arial" w:hAnsi="Arial" w:cs="Arial"/>
                <w:sz w:val="20"/>
                <w:szCs w:val="20"/>
              </w:rPr>
            </w:pPr>
          </w:p>
          <w:p w:rsidR="00734D36" w:rsidRDefault="00734D36" w:rsidP="00165C5D">
            <w:pPr>
              <w:rPr>
                <w:rFonts w:ascii="Arial" w:hAnsi="Arial" w:cs="Arial"/>
                <w:sz w:val="20"/>
                <w:szCs w:val="20"/>
              </w:rPr>
            </w:pPr>
          </w:p>
          <w:p w:rsidR="00734D36" w:rsidRDefault="00734D36" w:rsidP="00165C5D">
            <w:pPr>
              <w:rPr>
                <w:rFonts w:ascii="Arial" w:hAnsi="Arial" w:cs="Arial"/>
                <w:sz w:val="20"/>
                <w:szCs w:val="20"/>
              </w:rPr>
            </w:pPr>
          </w:p>
          <w:p w:rsidR="00734D36" w:rsidRDefault="00734D36" w:rsidP="00734D36">
            <w:pPr>
              <w:rPr>
                <w:rFonts w:ascii="Arial" w:hAnsi="Arial" w:cs="Arial"/>
                <w:sz w:val="20"/>
                <w:szCs w:val="20"/>
              </w:rPr>
            </w:pPr>
            <w:r>
              <w:rPr>
                <w:rFonts w:ascii="Arial" w:hAnsi="Arial" w:cs="Arial"/>
                <w:sz w:val="20"/>
                <w:szCs w:val="20"/>
              </w:rPr>
              <w:t>Carol advised these</w:t>
            </w:r>
            <w:r w:rsidR="00D657CB">
              <w:rPr>
                <w:rFonts w:ascii="Arial" w:hAnsi="Arial" w:cs="Arial"/>
                <w:sz w:val="20"/>
                <w:szCs w:val="20"/>
              </w:rPr>
              <w:t xml:space="preserve"> BCBS</w:t>
            </w:r>
            <w:r>
              <w:rPr>
                <w:rFonts w:ascii="Arial" w:hAnsi="Arial" w:cs="Arial"/>
                <w:sz w:val="20"/>
                <w:szCs w:val="20"/>
              </w:rPr>
              <w:t xml:space="preserve"> concerns would be added to the Agenda Topics at BCBS Lunch &amp; Learn, 2/18/15.</w:t>
            </w:r>
          </w:p>
          <w:p w:rsidR="00734D36" w:rsidRDefault="00734D36" w:rsidP="00734D36">
            <w:pPr>
              <w:rPr>
                <w:rFonts w:ascii="Arial" w:hAnsi="Arial" w:cs="Arial"/>
                <w:sz w:val="20"/>
                <w:szCs w:val="20"/>
              </w:rPr>
            </w:pPr>
          </w:p>
          <w:p w:rsidR="00734D36" w:rsidRDefault="00734D36" w:rsidP="00734D36">
            <w:pPr>
              <w:pStyle w:val="ListParagraph"/>
              <w:numPr>
                <w:ilvl w:val="0"/>
                <w:numId w:val="48"/>
              </w:numPr>
              <w:rPr>
                <w:rFonts w:ascii="Arial" w:hAnsi="Arial" w:cs="Arial"/>
                <w:sz w:val="20"/>
                <w:szCs w:val="20"/>
              </w:rPr>
            </w:pPr>
            <w:r>
              <w:rPr>
                <w:rFonts w:ascii="Arial" w:hAnsi="Arial" w:cs="Arial"/>
                <w:sz w:val="20"/>
                <w:szCs w:val="20"/>
              </w:rPr>
              <w:t>Implant issues</w:t>
            </w:r>
          </w:p>
          <w:p w:rsidR="00734D36" w:rsidRDefault="00734D36" w:rsidP="00734D36">
            <w:pPr>
              <w:pStyle w:val="ListParagraph"/>
              <w:numPr>
                <w:ilvl w:val="0"/>
                <w:numId w:val="48"/>
              </w:numPr>
              <w:rPr>
                <w:rFonts w:ascii="Arial" w:hAnsi="Arial" w:cs="Arial"/>
                <w:sz w:val="20"/>
                <w:szCs w:val="20"/>
              </w:rPr>
            </w:pPr>
            <w:r>
              <w:rPr>
                <w:rFonts w:ascii="Arial" w:hAnsi="Arial" w:cs="Arial"/>
                <w:sz w:val="20"/>
                <w:szCs w:val="20"/>
              </w:rPr>
              <w:t>HCSC issues – “Blue Chip” Health Montana Kids -system issues &amp; eligibility issues in Dec/Nov.</w:t>
            </w:r>
          </w:p>
          <w:p w:rsidR="00734D36" w:rsidRDefault="00734D36" w:rsidP="00734D36">
            <w:pPr>
              <w:pStyle w:val="ListParagraph"/>
              <w:numPr>
                <w:ilvl w:val="0"/>
                <w:numId w:val="48"/>
              </w:numPr>
              <w:rPr>
                <w:rFonts w:ascii="Arial" w:hAnsi="Arial" w:cs="Arial"/>
                <w:sz w:val="20"/>
                <w:szCs w:val="20"/>
              </w:rPr>
            </w:pPr>
            <w:r>
              <w:rPr>
                <w:rFonts w:ascii="Arial" w:hAnsi="Arial" w:cs="Arial"/>
                <w:sz w:val="20"/>
                <w:szCs w:val="20"/>
              </w:rPr>
              <w:t xml:space="preserve">Micro Network </w:t>
            </w:r>
          </w:p>
          <w:p w:rsidR="00734D36" w:rsidRDefault="00734D36" w:rsidP="00734D36">
            <w:pPr>
              <w:pStyle w:val="ListParagraph"/>
              <w:numPr>
                <w:ilvl w:val="0"/>
                <w:numId w:val="48"/>
              </w:numPr>
              <w:rPr>
                <w:rFonts w:ascii="Arial" w:hAnsi="Arial" w:cs="Arial"/>
                <w:sz w:val="20"/>
                <w:szCs w:val="20"/>
              </w:rPr>
            </w:pPr>
            <w:r>
              <w:rPr>
                <w:rFonts w:ascii="Arial" w:hAnsi="Arial" w:cs="Arial"/>
                <w:sz w:val="20"/>
                <w:szCs w:val="20"/>
              </w:rPr>
              <w:t>Credentialing/Approvals</w:t>
            </w:r>
          </w:p>
          <w:p w:rsidR="00734D36" w:rsidRPr="00734D36" w:rsidRDefault="00734D36" w:rsidP="00734D36">
            <w:pPr>
              <w:pStyle w:val="ListParagraph"/>
              <w:numPr>
                <w:ilvl w:val="0"/>
                <w:numId w:val="48"/>
              </w:numPr>
              <w:rPr>
                <w:rFonts w:ascii="Arial" w:hAnsi="Arial" w:cs="Arial"/>
                <w:sz w:val="20"/>
                <w:szCs w:val="20"/>
              </w:rPr>
            </w:pPr>
            <w:r>
              <w:rPr>
                <w:rFonts w:ascii="Arial" w:hAnsi="Arial" w:cs="Arial"/>
                <w:sz w:val="20"/>
                <w:szCs w:val="20"/>
              </w:rPr>
              <w:t>Subscriber/Patient Website portal – compare prizing</w:t>
            </w:r>
          </w:p>
        </w:tc>
        <w:tc>
          <w:tcPr>
            <w:tcW w:w="3128" w:type="dxa"/>
            <w:tcBorders>
              <w:top w:val="single" w:sz="12" w:space="0" w:color="auto"/>
              <w:left w:val="single" w:sz="6" w:space="0" w:color="auto"/>
              <w:bottom w:val="single" w:sz="6" w:space="0" w:color="auto"/>
              <w:right w:val="single" w:sz="12" w:space="0" w:color="auto"/>
            </w:tcBorders>
            <w:shd w:val="clear" w:color="auto" w:fill="auto"/>
          </w:tcPr>
          <w:p w:rsidR="00FD1604" w:rsidRDefault="00DC6596" w:rsidP="00FD1604">
            <w:pPr>
              <w:rPr>
                <w:rFonts w:ascii="Arial" w:hAnsi="Arial" w:cs="Arial"/>
                <w:sz w:val="20"/>
                <w:szCs w:val="20"/>
              </w:rPr>
            </w:pPr>
            <w:r>
              <w:rPr>
                <w:rFonts w:ascii="Arial" w:hAnsi="Arial" w:cs="Arial"/>
                <w:sz w:val="20"/>
                <w:szCs w:val="20"/>
              </w:rPr>
              <w:t xml:space="preserve">Korin confirmed </w:t>
            </w:r>
            <w:r w:rsidR="00FD1604">
              <w:rPr>
                <w:rFonts w:ascii="Arial" w:hAnsi="Arial" w:cs="Arial"/>
                <w:sz w:val="20"/>
                <w:szCs w:val="20"/>
              </w:rPr>
              <w:t xml:space="preserve">the RMHN software (IntelliSoft) could be generated in an XML file type and imported into IntelliSoft from CAQH. </w:t>
            </w:r>
          </w:p>
          <w:p w:rsidR="00FD1604" w:rsidRDefault="00FD1604" w:rsidP="00FD1604">
            <w:pPr>
              <w:rPr>
                <w:rFonts w:ascii="Arial" w:hAnsi="Arial" w:cs="Arial"/>
                <w:sz w:val="20"/>
                <w:szCs w:val="20"/>
              </w:rPr>
            </w:pPr>
          </w:p>
          <w:p w:rsidR="00887BDE" w:rsidRDefault="00DC6596" w:rsidP="00FD1604">
            <w:pPr>
              <w:rPr>
                <w:rFonts w:ascii="Arial" w:hAnsi="Arial" w:cs="Arial"/>
                <w:sz w:val="20"/>
                <w:szCs w:val="20"/>
              </w:rPr>
            </w:pPr>
            <w:r>
              <w:rPr>
                <w:rFonts w:ascii="Arial" w:hAnsi="Arial" w:cs="Arial"/>
                <w:sz w:val="20"/>
                <w:szCs w:val="20"/>
              </w:rPr>
              <w:t xml:space="preserve">RMHN will review the Agreement between CAQH/RMHN this week.  </w:t>
            </w:r>
          </w:p>
          <w:p w:rsidR="00445913" w:rsidRDefault="00445913" w:rsidP="00FD1604">
            <w:pPr>
              <w:rPr>
                <w:rFonts w:ascii="Arial" w:hAnsi="Arial" w:cs="Arial"/>
                <w:sz w:val="20"/>
                <w:szCs w:val="20"/>
              </w:rPr>
            </w:pPr>
          </w:p>
          <w:p w:rsidR="00445913" w:rsidRDefault="00445913" w:rsidP="00FD1604">
            <w:pPr>
              <w:rPr>
                <w:rFonts w:ascii="Arial" w:hAnsi="Arial" w:cs="Arial"/>
                <w:sz w:val="20"/>
                <w:szCs w:val="20"/>
              </w:rPr>
            </w:pPr>
            <w:r>
              <w:rPr>
                <w:rFonts w:ascii="Arial" w:hAnsi="Arial" w:cs="Arial"/>
                <w:sz w:val="20"/>
                <w:szCs w:val="20"/>
              </w:rPr>
              <w:t xml:space="preserve">Carol was going to speak with Ron Oldsfield to see if SCLH would honor “Smart Health” allowable, keeping patients within our corridors.  </w:t>
            </w:r>
          </w:p>
          <w:p w:rsidR="00445913" w:rsidRDefault="00445913" w:rsidP="00FD1604">
            <w:pPr>
              <w:rPr>
                <w:rFonts w:ascii="Arial" w:hAnsi="Arial" w:cs="Arial"/>
                <w:sz w:val="20"/>
                <w:szCs w:val="20"/>
              </w:rPr>
            </w:pPr>
          </w:p>
          <w:p w:rsidR="00445913" w:rsidRDefault="00445913" w:rsidP="00FD1604">
            <w:pPr>
              <w:rPr>
                <w:rFonts w:ascii="Arial" w:hAnsi="Arial" w:cs="Arial"/>
                <w:sz w:val="20"/>
                <w:szCs w:val="20"/>
              </w:rPr>
            </w:pPr>
            <w:r>
              <w:rPr>
                <w:rFonts w:ascii="Arial" w:hAnsi="Arial" w:cs="Arial"/>
                <w:sz w:val="20"/>
                <w:szCs w:val="20"/>
              </w:rPr>
              <w:t>Carol will follow up w/ CAC members next meeting on this topic.</w:t>
            </w:r>
          </w:p>
          <w:p w:rsidR="00445913" w:rsidRDefault="00445913" w:rsidP="00FD1604">
            <w:pPr>
              <w:rPr>
                <w:rFonts w:ascii="Arial" w:hAnsi="Arial" w:cs="Arial"/>
                <w:sz w:val="20"/>
                <w:szCs w:val="20"/>
              </w:rPr>
            </w:pPr>
          </w:p>
          <w:p w:rsidR="00445913" w:rsidRPr="00D30364" w:rsidRDefault="00445913" w:rsidP="00FD1604">
            <w:pPr>
              <w:rPr>
                <w:rFonts w:ascii="Arial" w:hAnsi="Arial" w:cs="Arial"/>
                <w:sz w:val="20"/>
                <w:szCs w:val="20"/>
              </w:rPr>
            </w:pPr>
          </w:p>
        </w:tc>
      </w:tr>
      <w:tr w:rsidR="005B7EAC" w:rsidRPr="00D30364" w:rsidTr="00A6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auto"/>
          </w:tcPr>
          <w:p w:rsidR="005B7EAC" w:rsidRPr="00AC2764" w:rsidRDefault="00AC2764" w:rsidP="00AC2764">
            <w:pPr>
              <w:rPr>
                <w:rFonts w:ascii="Arial" w:hAnsi="Arial" w:cs="Arial"/>
                <w:sz w:val="20"/>
                <w:szCs w:val="20"/>
              </w:rPr>
            </w:pPr>
            <w:r>
              <w:rPr>
                <w:rFonts w:ascii="Arial" w:hAnsi="Arial" w:cs="Arial"/>
                <w:sz w:val="20"/>
                <w:szCs w:val="20"/>
              </w:rPr>
              <w:t>Fee Schedule Analysis Project Update</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5B7EAC" w:rsidRDefault="00AC2764" w:rsidP="00C7107E">
            <w:pPr>
              <w:tabs>
                <w:tab w:val="left" w:pos="2520"/>
                <w:tab w:val="left" w:pos="8460"/>
                <w:tab w:val="left" w:pos="11520"/>
              </w:tabs>
              <w:rPr>
                <w:rFonts w:ascii="Arial" w:hAnsi="Arial" w:cs="Arial"/>
                <w:sz w:val="20"/>
                <w:szCs w:val="20"/>
              </w:rPr>
            </w:pPr>
            <w:r>
              <w:rPr>
                <w:rFonts w:ascii="Arial" w:hAnsi="Arial" w:cs="Arial"/>
                <w:sz w:val="20"/>
                <w:szCs w:val="20"/>
              </w:rPr>
              <w:t>RMHN has comp</w:t>
            </w:r>
            <w:r w:rsidR="002C14FE">
              <w:rPr>
                <w:rFonts w:ascii="Arial" w:hAnsi="Arial" w:cs="Arial"/>
                <w:sz w:val="20"/>
                <w:szCs w:val="20"/>
              </w:rPr>
              <w:t>leted the Fee Schedule Analysis</w:t>
            </w:r>
            <w:r w:rsidR="00C7107E">
              <w:rPr>
                <w:rFonts w:ascii="Arial" w:hAnsi="Arial" w:cs="Arial"/>
                <w:sz w:val="20"/>
                <w:szCs w:val="20"/>
              </w:rPr>
              <w:t xml:space="preserve"> for all CAC member practices. Flash drivers were ordered to download analysis.  RMHN will delivery flash drives to each office</w:t>
            </w:r>
            <w:r w:rsidR="000C5D70">
              <w:rPr>
                <w:rFonts w:ascii="Arial" w:hAnsi="Arial" w:cs="Arial"/>
                <w:sz w:val="20"/>
                <w:szCs w:val="20"/>
              </w:rPr>
              <w:t xml:space="preserve"> for review the week of 1/26/14.</w:t>
            </w:r>
            <w:r>
              <w:rPr>
                <w:rFonts w:ascii="Arial" w:hAnsi="Arial" w:cs="Arial"/>
                <w:sz w:val="20"/>
                <w:szCs w:val="20"/>
              </w:rPr>
              <w:t xml:space="preserve"> </w:t>
            </w: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5B7EAC" w:rsidRPr="00083F4A" w:rsidRDefault="000C5D70" w:rsidP="000C5D70">
            <w:pPr>
              <w:rPr>
                <w:rFonts w:ascii="Arial" w:hAnsi="Arial" w:cs="Arial"/>
                <w:sz w:val="20"/>
                <w:szCs w:val="20"/>
              </w:rPr>
            </w:pPr>
            <w:r>
              <w:rPr>
                <w:rFonts w:ascii="Arial" w:hAnsi="Arial" w:cs="Arial"/>
                <w:sz w:val="20"/>
                <w:szCs w:val="20"/>
              </w:rPr>
              <w:t xml:space="preserve">CAC members asked </w:t>
            </w:r>
            <w:r w:rsidR="00C7107E">
              <w:rPr>
                <w:rFonts w:ascii="Arial" w:hAnsi="Arial" w:cs="Arial"/>
                <w:sz w:val="20"/>
                <w:szCs w:val="20"/>
              </w:rPr>
              <w:t xml:space="preserve">for Steve Restad to attend next CAC meeting to go over the Analysis </w:t>
            </w:r>
            <w:r>
              <w:rPr>
                <w:rFonts w:ascii="Arial" w:hAnsi="Arial" w:cs="Arial"/>
                <w:sz w:val="20"/>
                <w:szCs w:val="20"/>
              </w:rPr>
              <w:t>itself, as well as, the</w:t>
            </w:r>
            <w:r w:rsidR="00C7107E">
              <w:rPr>
                <w:rFonts w:ascii="Arial" w:hAnsi="Arial" w:cs="Arial"/>
                <w:sz w:val="20"/>
                <w:szCs w:val="20"/>
              </w:rPr>
              <w:t xml:space="preserve"> spreadsheet abilities.</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5B7EAC" w:rsidRDefault="00C7107E" w:rsidP="00140A2B">
            <w:pPr>
              <w:rPr>
                <w:rFonts w:ascii="Arial" w:hAnsi="Arial" w:cs="Arial"/>
                <w:sz w:val="20"/>
                <w:szCs w:val="20"/>
              </w:rPr>
            </w:pPr>
            <w:r>
              <w:rPr>
                <w:rFonts w:ascii="Arial" w:hAnsi="Arial" w:cs="Arial"/>
                <w:sz w:val="20"/>
                <w:szCs w:val="20"/>
              </w:rPr>
              <w:t xml:space="preserve">RMHN </w:t>
            </w:r>
            <w:r w:rsidR="000C5D70">
              <w:rPr>
                <w:rFonts w:ascii="Arial" w:hAnsi="Arial" w:cs="Arial"/>
                <w:sz w:val="20"/>
                <w:szCs w:val="20"/>
              </w:rPr>
              <w:t>will contact</w:t>
            </w:r>
            <w:bookmarkStart w:id="0" w:name="_GoBack"/>
            <w:bookmarkEnd w:id="0"/>
            <w:r w:rsidR="000C5D70">
              <w:rPr>
                <w:rFonts w:ascii="Arial" w:hAnsi="Arial" w:cs="Arial"/>
                <w:sz w:val="20"/>
                <w:szCs w:val="20"/>
              </w:rPr>
              <w:t xml:space="preserve"> </w:t>
            </w:r>
            <w:r>
              <w:rPr>
                <w:rFonts w:ascii="Arial" w:hAnsi="Arial" w:cs="Arial"/>
                <w:sz w:val="20"/>
                <w:szCs w:val="20"/>
              </w:rPr>
              <w:t>Steve Restad to schedule</w:t>
            </w:r>
            <w:r w:rsidR="000C5D70">
              <w:rPr>
                <w:rFonts w:ascii="Arial" w:hAnsi="Arial" w:cs="Arial"/>
                <w:sz w:val="20"/>
                <w:szCs w:val="20"/>
              </w:rPr>
              <w:t xml:space="preserve"> a time for him to attend CAC meeting to review</w:t>
            </w:r>
            <w:r w:rsidR="00A854E3">
              <w:rPr>
                <w:rFonts w:ascii="Arial" w:hAnsi="Arial" w:cs="Arial"/>
                <w:sz w:val="20"/>
                <w:szCs w:val="20"/>
              </w:rPr>
              <w:t xml:space="preserve"> spreadsheet analysis</w:t>
            </w:r>
            <w:r w:rsidR="000C5D70">
              <w:rPr>
                <w:rFonts w:ascii="Arial" w:hAnsi="Arial" w:cs="Arial"/>
                <w:sz w:val="20"/>
                <w:szCs w:val="20"/>
              </w:rPr>
              <w:t xml:space="preserve"> with all members.</w:t>
            </w:r>
            <w:r>
              <w:rPr>
                <w:rFonts w:ascii="Arial" w:hAnsi="Arial" w:cs="Arial"/>
                <w:sz w:val="20"/>
                <w:szCs w:val="20"/>
              </w:rPr>
              <w:t xml:space="preserve"> </w:t>
            </w:r>
          </w:p>
        </w:tc>
      </w:tr>
      <w:tr w:rsidR="00A64F19" w:rsidRPr="00D30364" w:rsidTr="00A64F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12" w:space="0" w:color="auto"/>
              <w:right w:val="single" w:sz="6" w:space="0" w:color="auto"/>
            </w:tcBorders>
            <w:shd w:val="clear" w:color="auto" w:fill="auto"/>
          </w:tcPr>
          <w:p w:rsidR="00A64F19" w:rsidRDefault="006E0755" w:rsidP="005B7EAC">
            <w:pPr>
              <w:rPr>
                <w:rFonts w:ascii="Arial" w:hAnsi="Arial" w:cs="Arial"/>
                <w:sz w:val="20"/>
                <w:szCs w:val="20"/>
              </w:rPr>
            </w:pPr>
            <w:r>
              <w:rPr>
                <w:rFonts w:ascii="Arial" w:hAnsi="Arial" w:cs="Arial"/>
                <w:sz w:val="20"/>
                <w:szCs w:val="20"/>
              </w:rPr>
              <w:t>VA Choice Card</w:t>
            </w:r>
            <w:r w:rsidR="00D87396">
              <w:rPr>
                <w:rFonts w:ascii="Arial" w:hAnsi="Arial" w:cs="Arial"/>
                <w:sz w:val="20"/>
                <w:szCs w:val="20"/>
              </w:rPr>
              <w:t xml:space="preserve"> </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A64F19" w:rsidRDefault="006E0755" w:rsidP="00165C5D">
            <w:pPr>
              <w:tabs>
                <w:tab w:val="left" w:pos="2520"/>
                <w:tab w:val="left" w:pos="8460"/>
                <w:tab w:val="left" w:pos="11520"/>
              </w:tabs>
              <w:rPr>
                <w:rFonts w:ascii="Arial" w:hAnsi="Arial" w:cs="Arial"/>
                <w:sz w:val="20"/>
                <w:szCs w:val="20"/>
              </w:rPr>
            </w:pPr>
            <w:r>
              <w:rPr>
                <w:rFonts w:ascii="Arial" w:hAnsi="Arial" w:cs="Arial"/>
                <w:sz w:val="20"/>
                <w:szCs w:val="20"/>
              </w:rPr>
              <w:t xml:space="preserve"> </w:t>
            </w:r>
            <w:r w:rsidR="00D87396">
              <w:rPr>
                <w:rFonts w:ascii="Arial" w:hAnsi="Arial" w:cs="Arial"/>
                <w:sz w:val="20"/>
                <w:szCs w:val="20"/>
              </w:rPr>
              <w:t xml:space="preserve"> </w:t>
            </w:r>
            <w:r w:rsidR="002772A1">
              <w:rPr>
                <w:rFonts w:ascii="Arial" w:hAnsi="Arial" w:cs="Arial"/>
                <w:sz w:val="20"/>
                <w:szCs w:val="20"/>
              </w:rPr>
              <w:t>RMHN confirmed:</w:t>
            </w:r>
          </w:p>
          <w:p w:rsidR="002772A1" w:rsidRDefault="002772A1" w:rsidP="00165C5D">
            <w:pPr>
              <w:tabs>
                <w:tab w:val="left" w:pos="2520"/>
                <w:tab w:val="left" w:pos="8460"/>
                <w:tab w:val="left" w:pos="11520"/>
              </w:tabs>
              <w:rPr>
                <w:rFonts w:ascii="Arial" w:hAnsi="Arial" w:cs="Arial"/>
                <w:sz w:val="20"/>
                <w:szCs w:val="20"/>
              </w:rPr>
            </w:pPr>
          </w:p>
          <w:p w:rsidR="002772A1" w:rsidRDefault="002772A1" w:rsidP="002772A1">
            <w:pPr>
              <w:tabs>
                <w:tab w:val="left" w:pos="2520"/>
                <w:tab w:val="left" w:pos="8460"/>
                <w:tab w:val="left" w:pos="11520"/>
              </w:tabs>
              <w:rPr>
                <w:rFonts w:ascii="Arial" w:hAnsi="Arial" w:cs="Arial"/>
                <w:sz w:val="20"/>
                <w:szCs w:val="20"/>
              </w:rPr>
            </w:pPr>
            <w:r w:rsidRPr="002772A1">
              <w:rPr>
                <w:rFonts w:ascii="Arial" w:hAnsi="Arial" w:cs="Arial"/>
                <w:sz w:val="20"/>
                <w:szCs w:val="20"/>
              </w:rPr>
              <w:t>All VA Choice Cards were distributed – last batch sent first week in January 2015</w:t>
            </w:r>
            <w:r>
              <w:rPr>
                <w:rFonts w:ascii="Arial" w:hAnsi="Arial" w:cs="Arial"/>
                <w:sz w:val="20"/>
                <w:szCs w:val="20"/>
              </w:rPr>
              <w:t>.</w:t>
            </w:r>
          </w:p>
          <w:p w:rsidR="002772A1" w:rsidRPr="002772A1" w:rsidRDefault="002772A1" w:rsidP="002772A1">
            <w:pPr>
              <w:tabs>
                <w:tab w:val="left" w:pos="2520"/>
                <w:tab w:val="left" w:pos="8460"/>
                <w:tab w:val="left" w:pos="11520"/>
              </w:tabs>
              <w:rPr>
                <w:rFonts w:ascii="Arial" w:hAnsi="Arial" w:cs="Arial"/>
                <w:sz w:val="20"/>
                <w:szCs w:val="20"/>
              </w:rPr>
            </w:pPr>
          </w:p>
          <w:p w:rsidR="002772A1" w:rsidRDefault="002772A1" w:rsidP="002772A1">
            <w:pPr>
              <w:tabs>
                <w:tab w:val="left" w:pos="2520"/>
                <w:tab w:val="left" w:pos="8460"/>
                <w:tab w:val="left" w:pos="11520"/>
              </w:tabs>
              <w:rPr>
                <w:rFonts w:ascii="Arial" w:hAnsi="Arial" w:cs="Arial"/>
                <w:sz w:val="20"/>
                <w:szCs w:val="20"/>
              </w:rPr>
            </w:pPr>
            <w:r w:rsidRPr="002772A1">
              <w:rPr>
                <w:rFonts w:ascii="Arial" w:hAnsi="Arial" w:cs="Arial"/>
                <w:sz w:val="20"/>
                <w:szCs w:val="20"/>
              </w:rPr>
              <w:t>Vets eligible for Choice Card</w:t>
            </w:r>
            <w:r>
              <w:rPr>
                <w:rFonts w:ascii="Arial" w:hAnsi="Arial" w:cs="Arial"/>
                <w:sz w:val="20"/>
                <w:szCs w:val="20"/>
              </w:rPr>
              <w:t>:</w:t>
            </w:r>
          </w:p>
          <w:p w:rsidR="0015770B" w:rsidRDefault="0015770B" w:rsidP="002772A1">
            <w:pPr>
              <w:tabs>
                <w:tab w:val="left" w:pos="2520"/>
                <w:tab w:val="left" w:pos="8460"/>
                <w:tab w:val="left" w:pos="11520"/>
              </w:tabs>
              <w:rPr>
                <w:rFonts w:ascii="Arial" w:hAnsi="Arial" w:cs="Arial"/>
                <w:sz w:val="20"/>
                <w:szCs w:val="20"/>
              </w:rPr>
            </w:pPr>
          </w:p>
          <w:p w:rsidR="002772A1" w:rsidRPr="002772A1" w:rsidRDefault="002772A1" w:rsidP="002772A1">
            <w:pPr>
              <w:pStyle w:val="ListParagraph"/>
              <w:numPr>
                <w:ilvl w:val="0"/>
                <w:numId w:val="45"/>
              </w:numPr>
              <w:tabs>
                <w:tab w:val="left" w:pos="2520"/>
                <w:tab w:val="left" w:pos="8460"/>
                <w:tab w:val="left" w:pos="11520"/>
              </w:tabs>
              <w:rPr>
                <w:rFonts w:ascii="Arial" w:hAnsi="Arial" w:cs="Arial"/>
                <w:sz w:val="20"/>
                <w:szCs w:val="20"/>
              </w:rPr>
            </w:pPr>
            <w:r w:rsidRPr="002772A1">
              <w:rPr>
                <w:rFonts w:ascii="Arial" w:hAnsi="Arial" w:cs="Arial"/>
                <w:sz w:val="20"/>
                <w:szCs w:val="20"/>
              </w:rPr>
              <w:t>Reside more than 40 miles from nearest VA medical facility</w:t>
            </w:r>
          </w:p>
          <w:p w:rsidR="002772A1" w:rsidRDefault="002772A1" w:rsidP="002772A1">
            <w:pPr>
              <w:pStyle w:val="ListParagraph"/>
              <w:numPr>
                <w:ilvl w:val="0"/>
                <w:numId w:val="44"/>
              </w:numPr>
              <w:tabs>
                <w:tab w:val="left" w:pos="2520"/>
                <w:tab w:val="left" w:pos="8460"/>
                <w:tab w:val="left" w:pos="11520"/>
              </w:tabs>
              <w:rPr>
                <w:rFonts w:ascii="Arial" w:hAnsi="Arial" w:cs="Arial"/>
                <w:sz w:val="20"/>
                <w:szCs w:val="20"/>
              </w:rPr>
            </w:pPr>
            <w:r>
              <w:rPr>
                <w:rFonts w:ascii="Arial" w:hAnsi="Arial" w:cs="Arial"/>
                <w:sz w:val="20"/>
                <w:szCs w:val="20"/>
              </w:rPr>
              <w:t>Unable to schedule an appointment within wait time goals of the VA (30</w:t>
            </w:r>
            <w:r w:rsidR="0015770B">
              <w:rPr>
                <w:rFonts w:ascii="Arial" w:hAnsi="Arial" w:cs="Arial"/>
                <w:sz w:val="20"/>
                <w:szCs w:val="20"/>
              </w:rPr>
              <w:t xml:space="preserve"> </w:t>
            </w:r>
            <w:r>
              <w:rPr>
                <w:rFonts w:ascii="Arial" w:hAnsi="Arial" w:cs="Arial"/>
                <w:sz w:val="20"/>
                <w:szCs w:val="20"/>
              </w:rPr>
              <w:t>days of their preferred date, or the clinically appropriate date)</w:t>
            </w:r>
          </w:p>
          <w:p w:rsidR="002772A1" w:rsidRPr="002772A1" w:rsidRDefault="002772A1" w:rsidP="002772A1">
            <w:pPr>
              <w:pStyle w:val="ListParagraph"/>
              <w:numPr>
                <w:ilvl w:val="0"/>
                <w:numId w:val="44"/>
              </w:numPr>
              <w:tabs>
                <w:tab w:val="left" w:pos="2520"/>
                <w:tab w:val="left" w:pos="8460"/>
                <w:tab w:val="left" w:pos="11520"/>
              </w:tabs>
              <w:rPr>
                <w:rFonts w:ascii="Arial" w:hAnsi="Arial" w:cs="Arial"/>
                <w:sz w:val="20"/>
                <w:szCs w:val="20"/>
              </w:rPr>
            </w:pPr>
            <w:r>
              <w:rPr>
                <w:rFonts w:ascii="Arial" w:hAnsi="Arial" w:cs="Arial"/>
                <w:sz w:val="20"/>
                <w:szCs w:val="20"/>
              </w:rPr>
              <w:t xml:space="preserve">Reside in a state without a VA medical facility </w:t>
            </w: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A64F19" w:rsidRDefault="0015770B" w:rsidP="00DA25FB">
            <w:pPr>
              <w:rPr>
                <w:rFonts w:ascii="Arial" w:hAnsi="Arial" w:cs="Arial"/>
                <w:sz w:val="20"/>
                <w:szCs w:val="20"/>
              </w:rPr>
            </w:pPr>
            <w:r>
              <w:rPr>
                <w:rFonts w:ascii="Arial" w:hAnsi="Arial" w:cs="Arial"/>
                <w:sz w:val="20"/>
                <w:szCs w:val="20"/>
              </w:rPr>
              <w:lastRenderedPageBreak/>
              <w:t>Providers</w:t>
            </w:r>
            <w:r w:rsidR="006E0755">
              <w:rPr>
                <w:rFonts w:ascii="Arial" w:hAnsi="Arial" w:cs="Arial"/>
                <w:sz w:val="20"/>
                <w:szCs w:val="20"/>
              </w:rPr>
              <w:t xml:space="preserve"> will need to continue same policies/procedures with the VA Choice Card enrollees</w:t>
            </w:r>
            <w:r>
              <w:rPr>
                <w:rFonts w:ascii="Arial" w:hAnsi="Arial" w:cs="Arial"/>
                <w:sz w:val="20"/>
                <w:szCs w:val="20"/>
              </w:rPr>
              <w:t xml:space="preserve"> for any services</w:t>
            </w:r>
            <w:r w:rsidR="006E0755">
              <w:rPr>
                <w:rFonts w:ascii="Arial" w:hAnsi="Arial" w:cs="Arial"/>
                <w:sz w:val="20"/>
                <w:szCs w:val="20"/>
              </w:rPr>
              <w:t xml:space="preserve">. </w:t>
            </w:r>
          </w:p>
          <w:p w:rsidR="006E0755" w:rsidRDefault="006E0755" w:rsidP="00DA25FB">
            <w:pPr>
              <w:rPr>
                <w:rFonts w:ascii="Arial" w:hAnsi="Arial" w:cs="Arial"/>
                <w:sz w:val="20"/>
                <w:szCs w:val="20"/>
              </w:rPr>
            </w:pPr>
          </w:p>
          <w:p w:rsidR="006E0755" w:rsidRDefault="006E0755" w:rsidP="006E0755">
            <w:pPr>
              <w:pStyle w:val="ListParagraph"/>
              <w:numPr>
                <w:ilvl w:val="0"/>
                <w:numId w:val="42"/>
              </w:numPr>
              <w:rPr>
                <w:rFonts w:ascii="Arial" w:hAnsi="Arial" w:cs="Arial"/>
                <w:sz w:val="20"/>
                <w:szCs w:val="20"/>
              </w:rPr>
            </w:pPr>
            <w:r>
              <w:rPr>
                <w:rFonts w:ascii="Arial" w:hAnsi="Arial" w:cs="Arial"/>
                <w:sz w:val="20"/>
                <w:szCs w:val="20"/>
              </w:rPr>
              <w:t>Authorization #’s required</w:t>
            </w:r>
          </w:p>
          <w:p w:rsidR="006E0755" w:rsidRDefault="006E0755" w:rsidP="006E0755">
            <w:pPr>
              <w:pStyle w:val="ListParagraph"/>
              <w:numPr>
                <w:ilvl w:val="0"/>
                <w:numId w:val="42"/>
              </w:numPr>
              <w:rPr>
                <w:rFonts w:ascii="Arial" w:hAnsi="Arial" w:cs="Arial"/>
                <w:sz w:val="20"/>
                <w:szCs w:val="20"/>
              </w:rPr>
            </w:pPr>
            <w:r>
              <w:rPr>
                <w:rFonts w:ascii="Arial" w:hAnsi="Arial" w:cs="Arial"/>
                <w:sz w:val="20"/>
                <w:szCs w:val="20"/>
              </w:rPr>
              <w:lastRenderedPageBreak/>
              <w:t>Attach medical records w/ all claims</w:t>
            </w:r>
            <w:r w:rsidR="0015770B">
              <w:rPr>
                <w:rFonts w:ascii="Arial" w:hAnsi="Arial" w:cs="Arial"/>
                <w:sz w:val="20"/>
                <w:szCs w:val="20"/>
              </w:rPr>
              <w:t xml:space="preserve"> when billed</w:t>
            </w:r>
          </w:p>
          <w:p w:rsidR="0015770B" w:rsidRPr="006E0755" w:rsidRDefault="0015770B" w:rsidP="0015770B">
            <w:pPr>
              <w:pStyle w:val="ListParagraph"/>
              <w:numPr>
                <w:ilvl w:val="0"/>
                <w:numId w:val="42"/>
              </w:numPr>
              <w:rPr>
                <w:rFonts w:ascii="Arial" w:hAnsi="Arial" w:cs="Arial"/>
                <w:sz w:val="20"/>
                <w:szCs w:val="20"/>
              </w:rPr>
            </w:pPr>
            <w:r>
              <w:rPr>
                <w:rFonts w:ascii="Arial" w:hAnsi="Arial" w:cs="Arial"/>
                <w:sz w:val="20"/>
                <w:szCs w:val="20"/>
              </w:rPr>
              <w:t xml:space="preserve">VA staff will contact office to schedule VET appointment </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A64F19" w:rsidRDefault="002772A1" w:rsidP="00165C5D">
            <w:pPr>
              <w:rPr>
                <w:rFonts w:ascii="Arial" w:hAnsi="Arial" w:cs="Arial"/>
                <w:sz w:val="20"/>
                <w:szCs w:val="20"/>
              </w:rPr>
            </w:pPr>
            <w:r>
              <w:rPr>
                <w:rFonts w:ascii="Arial" w:hAnsi="Arial" w:cs="Arial"/>
                <w:sz w:val="20"/>
                <w:szCs w:val="20"/>
              </w:rPr>
              <w:lastRenderedPageBreak/>
              <w:t>No follow-up at this time</w:t>
            </w:r>
            <w:r w:rsidR="006E0755">
              <w:rPr>
                <w:rFonts w:ascii="Arial" w:hAnsi="Arial" w:cs="Arial"/>
                <w:sz w:val="20"/>
                <w:szCs w:val="20"/>
              </w:rPr>
              <w:t xml:space="preserve">  </w:t>
            </w:r>
            <w:r w:rsidR="00D87396">
              <w:rPr>
                <w:rFonts w:ascii="Arial" w:hAnsi="Arial" w:cs="Arial"/>
                <w:sz w:val="20"/>
                <w:szCs w:val="20"/>
              </w:rPr>
              <w:t xml:space="preserve">  </w:t>
            </w:r>
          </w:p>
          <w:p w:rsidR="00887BDE" w:rsidRDefault="00887BDE" w:rsidP="00165C5D">
            <w:pPr>
              <w:rPr>
                <w:rFonts w:ascii="Arial" w:hAnsi="Arial" w:cs="Arial"/>
                <w:sz w:val="20"/>
                <w:szCs w:val="20"/>
              </w:rPr>
            </w:pPr>
          </w:p>
        </w:tc>
      </w:tr>
      <w:tr w:rsidR="00A64F19" w:rsidRPr="00D30364" w:rsidTr="00165C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3600" w:type="dxa"/>
            <w:tcBorders>
              <w:top w:val="single" w:sz="12" w:space="0" w:color="auto"/>
              <w:left w:val="single" w:sz="12" w:space="0" w:color="auto"/>
              <w:bottom w:val="single" w:sz="12" w:space="0" w:color="auto"/>
              <w:right w:val="single" w:sz="6" w:space="0" w:color="auto"/>
            </w:tcBorders>
            <w:shd w:val="clear" w:color="auto" w:fill="auto"/>
          </w:tcPr>
          <w:p w:rsidR="00A64F19" w:rsidRDefault="00FB36E7" w:rsidP="005B7EAC">
            <w:pPr>
              <w:rPr>
                <w:rFonts w:ascii="Arial" w:hAnsi="Arial" w:cs="Arial"/>
                <w:sz w:val="20"/>
                <w:szCs w:val="20"/>
              </w:rPr>
            </w:pPr>
            <w:r>
              <w:rPr>
                <w:rFonts w:ascii="Arial" w:hAnsi="Arial" w:cs="Arial"/>
                <w:sz w:val="20"/>
                <w:szCs w:val="20"/>
              </w:rPr>
              <w:lastRenderedPageBreak/>
              <w:t xml:space="preserve">Contract Renewals </w:t>
            </w:r>
          </w:p>
        </w:tc>
        <w:tc>
          <w:tcPr>
            <w:tcW w:w="3945" w:type="dxa"/>
            <w:tcBorders>
              <w:top w:val="single" w:sz="12" w:space="0" w:color="auto"/>
              <w:left w:val="single" w:sz="6" w:space="0" w:color="auto"/>
              <w:bottom w:val="single" w:sz="12" w:space="0" w:color="auto"/>
              <w:right w:val="single" w:sz="6" w:space="0" w:color="auto"/>
            </w:tcBorders>
            <w:shd w:val="clear" w:color="auto" w:fill="auto"/>
          </w:tcPr>
          <w:p w:rsidR="007F1742" w:rsidRDefault="007F1742" w:rsidP="007F1742">
            <w:pPr>
              <w:tabs>
                <w:tab w:val="left" w:pos="2520"/>
                <w:tab w:val="left" w:pos="8460"/>
                <w:tab w:val="left" w:pos="11520"/>
              </w:tabs>
              <w:rPr>
                <w:rFonts w:ascii="Arial" w:hAnsi="Arial" w:cs="Arial"/>
                <w:sz w:val="20"/>
                <w:szCs w:val="20"/>
              </w:rPr>
            </w:pPr>
            <w:r>
              <w:rPr>
                <w:rFonts w:ascii="Arial" w:hAnsi="Arial" w:cs="Arial"/>
                <w:sz w:val="20"/>
                <w:szCs w:val="20"/>
              </w:rPr>
              <w:t>The committee reviewed the following upcoming renewals:</w:t>
            </w:r>
          </w:p>
          <w:p w:rsidR="007F1742" w:rsidRDefault="007F1742" w:rsidP="007F1742">
            <w:pPr>
              <w:tabs>
                <w:tab w:val="left" w:pos="2520"/>
                <w:tab w:val="left" w:pos="8460"/>
                <w:tab w:val="left" w:pos="11520"/>
              </w:tabs>
              <w:rPr>
                <w:rFonts w:ascii="Arial" w:hAnsi="Arial" w:cs="Arial"/>
                <w:sz w:val="20"/>
                <w:szCs w:val="20"/>
              </w:rPr>
            </w:pPr>
          </w:p>
          <w:p w:rsidR="007F1742" w:rsidRPr="007F1742" w:rsidRDefault="007F1742" w:rsidP="00B87A46">
            <w:pPr>
              <w:pStyle w:val="ListParagraph"/>
              <w:numPr>
                <w:ilvl w:val="0"/>
                <w:numId w:val="40"/>
              </w:numPr>
              <w:tabs>
                <w:tab w:val="left" w:pos="2520"/>
                <w:tab w:val="left" w:pos="8460"/>
                <w:tab w:val="left" w:pos="11520"/>
              </w:tabs>
              <w:rPr>
                <w:rFonts w:ascii="Arial" w:hAnsi="Arial" w:cs="Arial"/>
                <w:sz w:val="20"/>
                <w:szCs w:val="20"/>
              </w:rPr>
            </w:pPr>
            <w:r w:rsidRPr="007F1742">
              <w:rPr>
                <w:rFonts w:ascii="Arial" w:hAnsi="Arial" w:cs="Arial"/>
                <w:sz w:val="20"/>
                <w:szCs w:val="20"/>
              </w:rPr>
              <w:t>PacificSource – 4/1/15</w:t>
            </w:r>
          </w:p>
          <w:p w:rsidR="007F1742" w:rsidRDefault="007F1742" w:rsidP="007F1742">
            <w:pPr>
              <w:pStyle w:val="ListParagraph"/>
              <w:numPr>
                <w:ilvl w:val="0"/>
                <w:numId w:val="40"/>
              </w:numPr>
              <w:tabs>
                <w:tab w:val="left" w:pos="2520"/>
                <w:tab w:val="left" w:pos="8460"/>
                <w:tab w:val="left" w:pos="11520"/>
              </w:tabs>
              <w:rPr>
                <w:rFonts w:ascii="Arial" w:hAnsi="Arial" w:cs="Arial"/>
                <w:sz w:val="20"/>
                <w:szCs w:val="20"/>
              </w:rPr>
            </w:pPr>
            <w:r>
              <w:rPr>
                <w:rFonts w:ascii="Arial" w:hAnsi="Arial" w:cs="Arial"/>
                <w:sz w:val="20"/>
                <w:szCs w:val="20"/>
              </w:rPr>
              <w:t>Humana SSP</w:t>
            </w:r>
            <w:r w:rsidRPr="0041094A">
              <w:rPr>
                <w:rFonts w:ascii="Arial" w:hAnsi="Arial" w:cs="Arial"/>
                <w:sz w:val="20"/>
                <w:szCs w:val="20"/>
              </w:rPr>
              <w:t xml:space="preserve"> </w:t>
            </w:r>
            <w:r>
              <w:rPr>
                <w:rFonts w:ascii="Arial" w:hAnsi="Arial" w:cs="Arial"/>
                <w:sz w:val="20"/>
                <w:szCs w:val="20"/>
              </w:rPr>
              <w:t>– 5/1/15</w:t>
            </w:r>
          </w:p>
          <w:p w:rsidR="007F1742" w:rsidRDefault="007F1742" w:rsidP="007F1742">
            <w:pPr>
              <w:pStyle w:val="ListParagraph"/>
              <w:numPr>
                <w:ilvl w:val="0"/>
                <w:numId w:val="40"/>
              </w:numPr>
              <w:tabs>
                <w:tab w:val="left" w:pos="2520"/>
                <w:tab w:val="left" w:pos="8460"/>
                <w:tab w:val="left" w:pos="11520"/>
              </w:tabs>
              <w:rPr>
                <w:rFonts w:ascii="Arial" w:hAnsi="Arial" w:cs="Arial"/>
                <w:sz w:val="20"/>
                <w:szCs w:val="20"/>
              </w:rPr>
            </w:pPr>
            <w:r>
              <w:rPr>
                <w:rFonts w:ascii="Arial" w:hAnsi="Arial" w:cs="Arial"/>
                <w:sz w:val="20"/>
                <w:szCs w:val="20"/>
              </w:rPr>
              <w:t>Three Rivers Provider Networks – 5/1/15</w:t>
            </w:r>
          </w:p>
          <w:p w:rsidR="007F1742" w:rsidRDefault="007F1742" w:rsidP="007F1742">
            <w:pPr>
              <w:tabs>
                <w:tab w:val="left" w:pos="2520"/>
                <w:tab w:val="left" w:pos="8460"/>
                <w:tab w:val="left" w:pos="11520"/>
              </w:tabs>
              <w:rPr>
                <w:rFonts w:ascii="Arial" w:hAnsi="Arial" w:cs="Arial"/>
                <w:sz w:val="20"/>
                <w:szCs w:val="20"/>
              </w:rPr>
            </w:pPr>
          </w:p>
        </w:tc>
        <w:tc>
          <w:tcPr>
            <w:tcW w:w="3532" w:type="dxa"/>
            <w:tcBorders>
              <w:top w:val="single" w:sz="12" w:space="0" w:color="auto"/>
              <w:left w:val="single" w:sz="6" w:space="0" w:color="auto"/>
              <w:bottom w:val="single" w:sz="12" w:space="0" w:color="auto"/>
              <w:right w:val="single" w:sz="6" w:space="0" w:color="auto"/>
            </w:tcBorders>
            <w:shd w:val="clear" w:color="auto" w:fill="auto"/>
          </w:tcPr>
          <w:p w:rsidR="00A64F19" w:rsidRPr="00083F4A" w:rsidRDefault="00FB36E7" w:rsidP="007F1742">
            <w:pPr>
              <w:rPr>
                <w:rFonts w:ascii="Arial" w:hAnsi="Arial" w:cs="Arial"/>
                <w:sz w:val="20"/>
                <w:szCs w:val="20"/>
              </w:rPr>
            </w:pPr>
            <w:r>
              <w:rPr>
                <w:rFonts w:ascii="Arial" w:hAnsi="Arial" w:cs="Arial"/>
                <w:sz w:val="20"/>
                <w:szCs w:val="20"/>
              </w:rPr>
              <w:t xml:space="preserve">CAC members would like Analysis Spreadsheet to further review contracts based on RBRVS/year to assist in evaluating contract </w:t>
            </w:r>
            <w:r w:rsidR="007F1742">
              <w:rPr>
                <w:rFonts w:ascii="Arial" w:hAnsi="Arial" w:cs="Arial"/>
                <w:sz w:val="20"/>
                <w:szCs w:val="20"/>
              </w:rPr>
              <w:t>strategies/negotiations</w:t>
            </w:r>
            <w:r>
              <w:rPr>
                <w:rFonts w:ascii="Arial" w:hAnsi="Arial" w:cs="Arial"/>
                <w:sz w:val="20"/>
                <w:szCs w:val="20"/>
              </w:rPr>
              <w:t xml:space="preserve"> with these networks.</w:t>
            </w:r>
          </w:p>
        </w:tc>
        <w:tc>
          <w:tcPr>
            <w:tcW w:w="3128" w:type="dxa"/>
            <w:tcBorders>
              <w:top w:val="single" w:sz="12" w:space="0" w:color="auto"/>
              <w:left w:val="single" w:sz="6" w:space="0" w:color="auto"/>
              <w:bottom w:val="single" w:sz="12" w:space="0" w:color="auto"/>
              <w:right w:val="single" w:sz="12" w:space="0" w:color="auto"/>
            </w:tcBorders>
            <w:shd w:val="clear" w:color="auto" w:fill="auto"/>
          </w:tcPr>
          <w:p w:rsidR="00A64F19" w:rsidRDefault="007F1742" w:rsidP="00165C5D">
            <w:pPr>
              <w:rPr>
                <w:rFonts w:ascii="Arial" w:hAnsi="Arial" w:cs="Arial"/>
                <w:sz w:val="20"/>
                <w:szCs w:val="20"/>
              </w:rPr>
            </w:pPr>
            <w:r>
              <w:rPr>
                <w:rFonts w:ascii="Arial" w:hAnsi="Arial" w:cs="Arial"/>
                <w:sz w:val="20"/>
                <w:szCs w:val="20"/>
              </w:rPr>
              <w:t>RMHN will distribute flash drives of Analysis Spreadsheet week of 1/26/15.</w:t>
            </w:r>
          </w:p>
        </w:tc>
      </w:tr>
      <w:tr w:rsidR="004D0F2C" w:rsidRPr="00D30364" w:rsidTr="00461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600" w:type="dxa"/>
            <w:tcBorders>
              <w:top w:val="single" w:sz="12" w:space="0" w:color="auto"/>
              <w:left w:val="single" w:sz="12" w:space="0" w:color="auto"/>
              <w:bottom w:val="single" w:sz="6" w:space="0" w:color="auto"/>
              <w:right w:val="single" w:sz="6" w:space="0" w:color="auto"/>
            </w:tcBorders>
            <w:shd w:val="clear" w:color="auto" w:fill="auto"/>
          </w:tcPr>
          <w:p w:rsidR="00323AB2" w:rsidRPr="00323AB2" w:rsidRDefault="00323AB2" w:rsidP="00323AB2">
            <w:pPr>
              <w:pStyle w:val="Standard1"/>
              <w:rPr>
                <w:rFonts w:ascii="Arial" w:hAnsi="Arial" w:cs="Arial"/>
              </w:rPr>
            </w:pPr>
            <w:r w:rsidRPr="00323AB2">
              <w:rPr>
                <w:rFonts w:ascii="Arial" w:hAnsi="Arial" w:cs="Arial"/>
              </w:rPr>
              <w:t>RMHN Meeting Reminders</w:t>
            </w:r>
          </w:p>
          <w:p w:rsidR="00323AB2" w:rsidRPr="00323AB2" w:rsidRDefault="00323AB2" w:rsidP="00323AB2">
            <w:pPr>
              <w:pStyle w:val="Standard1"/>
              <w:numPr>
                <w:ilvl w:val="0"/>
                <w:numId w:val="47"/>
              </w:numPr>
              <w:rPr>
                <w:rFonts w:ascii="Arial" w:hAnsi="Arial" w:cs="Arial"/>
              </w:rPr>
            </w:pPr>
            <w:r w:rsidRPr="00323AB2">
              <w:rPr>
                <w:rFonts w:ascii="Arial" w:hAnsi="Arial" w:cs="Arial"/>
              </w:rPr>
              <w:t>Montana Health Co-Op - Lunch &amp; Learn on 1/14/15 from 11:30 to 1:00 – Mansfield Center,  Room Burns West</w:t>
            </w:r>
          </w:p>
          <w:p w:rsidR="00323AB2" w:rsidRPr="00323AB2" w:rsidRDefault="00323AB2" w:rsidP="00323AB2">
            <w:pPr>
              <w:pStyle w:val="Standard1"/>
              <w:numPr>
                <w:ilvl w:val="0"/>
                <w:numId w:val="47"/>
              </w:numPr>
              <w:rPr>
                <w:rFonts w:ascii="Arial" w:hAnsi="Arial" w:cs="Arial"/>
              </w:rPr>
            </w:pPr>
            <w:r w:rsidRPr="00323AB2">
              <w:rPr>
                <w:rFonts w:ascii="Arial" w:hAnsi="Arial" w:cs="Arial"/>
              </w:rPr>
              <w:t xml:space="preserve">BCBSMT – Lunch &amp; Learn on </w:t>
            </w:r>
            <w:r>
              <w:rPr>
                <w:rFonts w:ascii="Arial" w:hAnsi="Arial" w:cs="Arial"/>
              </w:rPr>
              <w:t>2/18/15</w:t>
            </w:r>
            <w:r w:rsidRPr="00323AB2">
              <w:rPr>
                <w:rFonts w:ascii="Arial" w:hAnsi="Arial" w:cs="Arial"/>
              </w:rPr>
              <w:t xml:space="preserve"> from 11:30 to 1:00 – Mansfield Center, Room Burns West</w:t>
            </w:r>
          </w:p>
          <w:p w:rsidR="004D0F2C" w:rsidRDefault="00323AB2" w:rsidP="00323AB2">
            <w:pPr>
              <w:rPr>
                <w:rFonts w:ascii="Arial" w:hAnsi="Arial" w:cs="Arial"/>
                <w:sz w:val="20"/>
                <w:szCs w:val="20"/>
              </w:rPr>
            </w:pPr>
            <w:r w:rsidRPr="00323AB2">
              <w:rPr>
                <w:rFonts w:ascii="Arial" w:hAnsi="Arial" w:cs="Arial"/>
                <w:b/>
                <w:sz w:val="20"/>
                <w:szCs w:val="20"/>
              </w:rPr>
              <w:t xml:space="preserve">RMHN Annual Meeting </w:t>
            </w:r>
            <w:r w:rsidRPr="00323AB2">
              <w:rPr>
                <w:rFonts w:ascii="Arial" w:hAnsi="Arial" w:cs="Arial"/>
                <w:sz w:val="20"/>
                <w:szCs w:val="20"/>
              </w:rPr>
              <w:t>on 2/3/15 from 5:30 to</w:t>
            </w:r>
            <w:r w:rsidRPr="00323AB2">
              <w:rPr>
                <w:rFonts w:ascii="Arial" w:hAnsi="Arial" w:cs="Arial"/>
                <w:b/>
                <w:sz w:val="20"/>
                <w:szCs w:val="20"/>
              </w:rPr>
              <w:t xml:space="preserve"> </w:t>
            </w:r>
            <w:r w:rsidRPr="00323AB2">
              <w:rPr>
                <w:rFonts w:ascii="Arial" w:hAnsi="Arial" w:cs="Arial"/>
                <w:sz w:val="20"/>
                <w:szCs w:val="20"/>
              </w:rPr>
              <w:t>7:00 – Mansfield Center, Rooms Burns East &amp; West</w:t>
            </w:r>
          </w:p>
        </w:tc>
        <w:tc>
          <w:tcPr>
            <w:tcW w:w="3945" w:type="dxa"/>
            <w:tcBorders>
              <w:top w:val="single" w:sz="12" w:space="0" w:color="auto"/>
              <w:left w:val="single" w:sz="6" w:space="0" w:color="auto"/>
              <w:bottom w:val="single" w:sz="6" w:space="0" w:color="auto"/>
              <w:right w:val="single" w:sz="6" w:space="0" w:color="auto"/>
            </w:tcBorders>
            <w:shd w:val="clear" w:color="auto" w:fill="auto"/>
          </w:tcPr>
          <w:p w:rsidR="00B1553E" w:rsidRDefault="00323AB2" w:rsidP="00B1553E">
            <w:pPr>
              <w:tabs>
                <w:tab w:val="left" w:pos="2520"/>
                <w:tab w:val="left" w:pos="8460"/>
                <w:tab w:val="left" w:pos="11520"/>
              </w:tabs>
              <w:rPr>
                <w:rFonts w:ascii="Arial" w:hAnsi="Arial" w:cs="Arial"/>
                <w:sz w:val="20"/>
                <w:szCs w:val="20"/>
              </w:rPr>
            </w:pPr>
            <w:r>
              <w:rPr>
                <w:rFonts w:ascii="Arial" w:hAnsi="Arial" w:cs="Arial"/>
                <w:sz w:val="20"/>
                <w:szCs w:val="20"/>
              </w:rPr>
              <w:t xml:space="preserve">RMHN communicated </w:t>
            </w:r>
            <w:r w:rsidR="00B1553E">
              <w:rPr>
                <w:rFonts w:ascii="Arial" w:hAnsi="Arial" w:cs="Arial"/>
                <w:sz w:val="20"/>
                <w:szCs w:val="20"/>
              </w:rPr>
              <w:t xml:space="preserve">the upcoming Lunch &amp; Learn meetings hosted by RMHN/payer.  </w:t>
            </w:r>
          </w:p>
          <w:p w:rsidR="00B1553E" w:rsidRDefault="00B1553E" w:rsidP="00B1553E">
            <w:pPr>
              <w:tabs>
                <w:tab w:val="left" w:pos="2520"/>
                <w:tab w:val="left" w:pos="8460"/>
                <w:tab w:val="left" w:pos="11520"/>
              </w:tabs>
              <w:rPr>
                <w:rFonts w:ascii="Arial" w:hAnsi="Arial" w:cs="Arial"/>
                <w:sz w:val="20"/>
                <w:szCs w:val="20"/>
              </w:rPr>
            </w:pPr>
          </w:p>
          <w:p w:rsidR="00B1553E" w:rsidRDefault="00B1553E" w:rsidP="00B1553E">
            <w:pPr>
              <w:tabs>
                <w:tab w:val="left" w:pos="2520"/>
                <w:tab w:val="left" w:pos="8460"/>
                <w:tab w:val="left" w:pos="11520"/>
              </w:tabs>
              <w:rPr>
                <w:rFonts w:ascii="Arial" w:hAnsi="Arial" w:cs="Arial"/>
                <w:sz w:val="20"/>
                <w:szCs w:val="20"/>
              </w:rPr>
            </w:pPr>
            <w:r>
              <w:rPr>
                <w:rFonts w:ascii="Arial" w:hAnsi="Arial" w:cs="Arial"/>
                <w:sz w:val="20"/>
                <w:szCs w:val="20"/>
              </w:rPr>
              <w:t xml:space="preserve">Carol asked CAC members to remember the RMHN Annual Meeting and to remind their </w:t>
            </w:r>
            <w:r w:rsidR="001466E0">
              <w:rPr>
                <w:rFonts w:ascii="Arial" w:hAnsi="Arial" w:cs="Arial"/>
                <w:sz w:val="20"/>
                <w:szCs w:val="20"/>
              </w:rPr>
              <w:t>members</w:t>
            </w:r>
            <w:r>
              <w:rPr>
                <w:rFonts w:ascii="Arial" w:hAnsi="Arial" w:cs="Arial"/>
                <w:sz w:val="20"/>
                <w:szCs w:val="20"/>
              </w:rPr>
              <w:t xml:space="preserve"> to be sure to attend Annual Meeting scheduled for 2/3/15 from 5:30 to 7:00 – Mansfield Center, Rooms Burns East &amp; West.</w:t>
            </w:r>
          </w:p>
          <w:p w:rsidR="00B1553E" w:rsidRDefault="00B1553E" w:rsidP="00B1553E">
            <w:pPr>
              <w:tabs>
                <w:tab w:val="left" w:pos="2520"/>
                <w:tab w:val="left" w:pos="8460"/>
                <w:tab w:val="left" w:pos="11520"/>
              </w:tabs>
              <w:rPr>
                <w:rFonts w:ascii="Arial" w:hAnsi="Arial" w:cs="Arial"/>
                <w:sz w:val="20"/>
                <w:szCs w:val="20"/>
              </w:rPr>
            </w:pPr>
          </w:p>
          <w:p w:rsidR="00B1553E" w:rsidRDefault="00B1553E" w:rsidP="00B1553E">
            <w:pPr>
              <w:tabs>
                <w:tab w:val="left" w:pos="2520"/>
                <w:tab w:val="left" w:pos="8460"/>
                <w:tab w:val="left" w:pos="11520"/>
              </w:tabs>
              <w:rPr>
                <w:rFonts w:ascii="Arial" w:hAnsi="Arial" w:cs="Arial"/>
                <w:sz w:val="20"/>
                <w:szCs w:val="20"/>
              </w:rPr>
            </w:pPr>
          </w:p>
          <w:p w:rsidR="00B1553E" w:rsidRDefault="00B1553E" w:rsidP="00B1553E">
            <w:pPr>
              <w:tabs>
                <w:tab w:val="left" w:pos="2520"/>
                <w:tab w:val="left" w:pos="8460"/>
                <w:tab w:val="left" w:pos="11520"/>
              </w:tabs>
              <w:rPr>
                <w:rFonts w:ascii="Arial" w:hAnsi="Arial" w:cs="Arial"/>
                <w:sz w:val="20"/>
                <w:szCs w:val="20"/>
              </w:rPr>
            </w:pPr>
          </w:p>
          <w:p w:rsidR="00B1553E" w:rsidRDefault="00B1553E" w:rsidP="00B1553E">
            <w:pPr>
              <w:tabs>
                <w:tab w:val="left" w:pos="2520"/>
                <w:tab w:val="left" w:pos="8460"/>
                <w:tab w:val="left" w:pos="11520"/>
              </w:tabs>
              <w:rPr>
                <w:rFonts w:ascii="Arial" w:hAnsi="Arial" w:cs="Arial"/>
                <w:sz w:val="20"/>
                <w:szCs w:val="20"/>
              </w:rPr>
            </w:pPr>
          </w:p>
          <w:p w:rsidR="00B1553E" w:rsidRDefault="00B1553E" w:rsidP="00B1553E">
            <w:pPr>
              <w:tabs>
                <w:tab w:val="left" w:pos="2520"/>
                <w:tab w:val="left" w:pos="8460"/>
                <w:tab w:val="left" w:pos="11520"/>
              </w:tabs>
              <w:rPr>
                <w:rFonts w:ascii="Arial" w:hAnsi="Arial" w:cs="Arial"/>
                <w:sz w:val="20"/>
                <w:szCs w:val="20"/>
              </w:rPr>
            </w:pPr>
          </w:p>
          <w:p w:rsidR="00B1553E" w:rsidRDefault="00B1553E" w:rsidP="00B1553E">
            <w:pPr>
              <w:tabs>
                <w:tab w:val="left" w:pos="2520"/>
                <w:tab w:val="left" w:pos="8460"/>
                <w:tab w:val="left" w:pos="11520"/>
              </w:tabs>
              <w:rPr>
                <w:rFonts w:ascii="Arial" w:hAnsi="Arial" w:cs="Arial"/>
                <w:sz w:val="20"/>
                <w:szCs w:val="20"/>
              </w:rPr>
            </w:pPr>
          </w:p>
          <w:p w:rsidR="00B1553E" w:rsidRPr="00323AB2" w:rsidRDefault="00B1553E" w:rsidP="00B1553E">
            <w:pPr>
              <w:tabs>
                <w:tab w:val="left" w:pos="2520"/>
                <w:tab w:val="left" w:pos="8460"/>
                <w:tab w:val="left" w:pos="11520"/>
              </w:tabs>
              <w:rPr>
                <w:rFonts w:ascii="Arial" w:hAnsi="Arial" w:cs="Arial"/>
                <w:sz w:val="20"/>
                <w:szCs w:val="20"/>
              </w:rPr>
            </w:pPr>
          </w:p>
        </w:tc>
        <w:tc>
          <w:tcPr>
            <w:tcW w:w="3532" w:type="dxa"/>
            <w:tcBorders>
              <w:top w:val="single" w:sz="12" w:space="0" w:color="auto"/>
              <w:left w:val="single" w:sz="6" w:space="0" w:color="auto"/>
              <w:bottom w:val="single" w:sz="6" w:space="0" w:color="auto"/>
              <w:right w:val="single" w:sz="6" w:space="0" w:color="auto"/>
            </w:tcBorders>
            <w:shd w:val="clear" w:color="auto" w:fill="auto"/>
          </w:tcPr>
          <w:p w:rsidR="006D2ED8" w:rsidRPr="00083F4A" w:rsidRDefault="006D2ED8" w:rsidP="00B555B3">
            <w:pPr>
              <w:rPr>
                <w:rFonts w:ascii="Arial" w:hAnsi="Arial" w:cs="Arial"/>
                <w:sz w:val="20"/>
                <w:szCs w:val="20"/>
              </w:rPr>
            </w:pPr>
            <w:r>
              <w:rPr>
                <w:rFonts w:ascii="Arial" w:hAnsi="Arial" w:cs="Arial"/>
                <w:sz w:val="20"/>
                <w:szCs w:val="20"/>
              </w:rPr>
              <w:t xml:space="preserve"> </w:t>
            </w:r>
            <w:r w:rsidR="00B1553E">
              <w:rPr>
                <w:rFonts w:ascii="Arial" w:hAnsi="Arial" w:cs="Arial"/>
                <w:sz w:val="20"/>
                <w:szCs w:val="20"/>
              </w:rPr>
              <w:t>None</w:t>
            </w:r>
          </w:p>
        </w:tc>
        <w:tc>
          <w:tcPr>
            <w:tcW w:w="3128" w:type="dxa"/>
            <w:tcBorders>
              <w:top w:val="single" w:sz="12" w:space="0" w:color="auto"/>
              <w:left w:val="single" w:sz="6" w:space="0" w:color="auto"/>
              <w:bottom w:val="single" w:sz="6" w:space="0" w:color="auto"/>
              <w:right w:val="single" w:sz="12" w:space="0" w:color="auto"/>
            </w:tcBorders>
            <w:shd w:val="clear" w:color="auto" w:fill="auto"/>
          </w:tcPr>
          <w:p w:rsidR="004D0F2C" w:rsidRDefault="00B1553E" w:rsidP="0041094A">
            <w:pPr>
              <w:rPr>
                <w:rFonts w:ascii="Arial" w:hAnsi="Arial" w:cs="Arial"/>
                <w:sz w:val="20"/>
                <w:szCs w:val="20"/>
              </w:rPr>
            </w:pPr>
            <w:r>
              <w:rPr>
                <w:rFonts w:ascii="Arial" w:hAnsi="Arial" w:cs="Arial"/>
                <w:sz w:val="20"/>
                <w:szCs w:val="20"/>
              </w:rPr>
              <w:t>None</w:t>
            </w:r>
          </w:p>
        </w:tc>
      </w:tr>
    </w:tbl>
    <w:p w:rsidR="003906EC" w:rsidRDefault="00775DA9">
      <w:r>
        <w:br w:type="textWrapping" w:clear="all"/>
      </w:r>
    </w:p>
    <w:p w:rsidR="00626307" w:rsidRDefault="00626307" w:rsidP="006E2B01"/>
    <w:sectPr w:rsidR="00626307" w:rsidSect="00DE1EB4">
      <w:headerReference w:type="default" r:id="rId9"/>
      <w:footerReference w:type="default" r:id="rId10"/>
      <w:pgSz w:w="15840" w:h="12240" w:orient="landscape" w:code="1"/>
      <w:pgMar w:top="864" w:right="864" w:bottom="576" w:left="86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54" w:rsidRDefault="00482154">
      <w:r>
        <w:separator/>
      </w:r>
    </w:p>
  </w:endnote>
  <w:endnote w:type="continuationSeparator" w:id="0">
    <w:p w:rsidR="00482154" w:rsidRDefault="004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DDB" w:rsidRDefault="00294DDB">
    <w:pPr>
      <w:pStyle w:val="Footer"/>
      <w:tabs>
        <w:tab w:val="clear" w:pos="4320"/>
        <w:tab w:val="clear" w:pos="8640"/>
        <w:tab w:val="center" w:pos="7200"/>
        <w:tab w:val="right" w:pos="14040"/>
      </w:tabs>
      <w:rPr>
        <w:rFonts w:ascii="Arial" w:hAnsi="Arial"/>
        <w:sz w:val="16"/>
      </w:rPr>
    </w:pPr>
    <w:r>
      <w:rPr>
        <w:rFonts w:ascii="Arial" w:hAnsi="Arial" w:cs="Arial"/>
        <w:sz w:val="16"/>
        <w:szCs w:val="16"/>
      </w:rPr>
      <w:t>All data, reports, records, evaluations, minutes, reviews and other documents completed by or at the request of this Committee in fulfilling its role and responsibilities are deemed peer review and, therefore, confidential pursuant to the SCLHS Policy on Confidentiality Pertaining to Quality Reports and Peer Review, and pursuant to the Montana State Peer Review Protection Act [Sec. 37-2-201, et seq., MCA, and 50-16-201, et seq., MCA]</w:t>
    </w:r>
  </w:p>
  <w:p w:rsidR="00294DDB" w:rsidRDefault="00294DDB">
    <w:pPr>
      <w:pStyle w:val="Footer"/>
      <w:jc w:val="center"/>
      <w:rPr>
        <w:rFonts w:ascii="Arial" w:hAnsi="Arial" w:cs="Arial"/>
        <w:sz w:val="18"/>
        <w:szCs w:val="18"/>
      </w:rPr>
    </w:pPr>
    <w:r>
      <w:rPr>
        <w:rFonts w:ascii="Arial" w:hAnsi="Arial"/>
        <w:snapToGrid w:val="0"/>
        <w:sz w:val="16"/>
      </w:rPr>
      <w:t xml:space="preserve">Page </w:t>
    </w:r>
    <w:r>
      <w:rPr>
        <w:rFonts w:ascii="Arial" w:hAnsi="Arial"/>
        <w:snapToGrid w:val="0"/>
        <w:sz w:val="16"/>
      </w:rPr>
      <w:fldChar w:fldCharType="begin"/>
    </w:r>
    <w:r>
      <w:rPr>
        <w:rFonts w:ascii="Arial" w:hAnsi="Arial"/>
        <w:snapToGrid w:val="0"/>
        <w:sz w:val="16"/>
      </w:rPr>
      <w:instrText xml:space="preserve"> PAGE </w:instrText>
    </w:r>
    <w:r>
      <w:rPr>
        <w:rFonts w:ascii="Arial" w:hAnsi="Arial"/>
        <w:snapToGrid w:val="0"/>
        <w:sz w:val="16"/>
      </w:rPr>
      <w:fldChar w:fldCharType="separate"/>
    </w:r>
    <w:r w:rsidR="00B8565D">
      <w:rPr>
        <w:rFonts w:ascii="Arial" w:hAnsi="Arial"/>
        <w:noProof/>
        <w:snapToGrid w:val="0"/>
        <w:sz w:val="16"/>
      </w:rPr>
      <w:t>2</w:t>
    </w:r>
    <w:r>
      <w:rPr>
        <w:rFonts w:ascii="Arial" w:hAnsi="Arial"/>
        <w:snapToGrid w:val="0"/>
        <w:sz w:val="16"/>
      </w:rPr>
      <w:fldChar w:fldCharType="end"/>
    </w:r>
    <w:r>
      <w:rPr>
        <w:rFonts w:ascii="Arial" w:hAnsi="Arial"/>
        <w:snapToGrid w:val="0"/>
        <w:sz w:val="16"/>
      </w:rPr>
      <w:t xml:space="preserve"> of </w:t>
    </w:r>
    <w:r>
      <w:rPr>
        <w:rFonts w:ascii="Arial" w:hAnsi="Arial"/>
        <w:snapToGrid w:val="0"/>
        <w:sz w:val="16"/>
      </w:rPr>
      <w:fldChar w:fldCharType="begin"/>
    </w:r>
    <w:r>
      <w:rPr>
        <w:rFonts w:ascii="Arial" w:hAnsi="Arial"/>
        <w:snapToGrid w:val="0"/>
        <w:sz w:val="16"/>
      </w:rPr>
      <w:instrText xml:space="preserve"> NUMPAGES </w:instrText>
    </w:r>
    <w:r>
      <w:rPr>
        <w:rFonts w:ascii="Arial" w:hAnsi="Arial"/>
        <w:snapToGrid w:val="0"/>
        <w:sz w:val="16"/>
      </w:rPr>
      <w:fldChar w:fldCharType="separate"/>
    </w:r>
    <w:r w:rsidR="00B8565D">
      <w:rPr>
        <w:rFonts w:ascii="Arial" w:hAnsi="Arial"/>
        <w:noProof/>
        <w:snapToGrid w:val="0"/>
        <w:sz w:val="16"/>
      </w:rPr>
      <w:t>3</w:t>
    </w:r>
    <w:r>
      <w:rPr>
        <w:rFonts w:ascii="Arial" w:hAnsi="Arial"/>
        <w:snapToGrid w:val="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54" w:rsidRDefault="00482154">
      <w:r>
        <w:separator/>
      </w:r>
    </w:p>
  </w:footnote>
  <w:footnote w:type="continuationSeparator" w:id="0">
    <w:p w:rsidR="00482154" w:rsidRDefault="0048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6E" w:rsidRDefault="008F67E5">
    <w:pPr>
      <w:pStyle w:val="Header"/>
      <w:rPr>
        <w:sz w:val="16"/>
        <w:szCs w:val="16"/>
      </w:rPr>
    </w:pPr>
    <w:r>
      <w:rPr>
        <w:sz w:val="16"/>
        <w:szCs w:val="16"/>
      </w:rPr>
      <w:t>CAC:</w:t>
    </w:r>
    <w:r w:rsidR="00FD528D">
      <w:rPr>
        <w:sz w:val="16"/>
        <w:szCs w:val="16"/>
      </w:rPr>
      <w:t xml:space="preserve">      </w:t>
    </w:r>
    <w:r w:rsidR="003B3620">
      <w:rPr>
        <w:sz w:val="16"/>
        <w:szCs w:val="16"/>
      </w:rPr>
      <w:t>Da</w:t>
    </w:r>
    <w:r w:rsidR="00F86F32">
      <w:rPr>
        <w:sz w:val="16"/>
        <w:szCs w:val="16"/>
      </w:rPr>
      <w:t xml:space="preserve">te </w:t>
    </w:r>
    <w:r w:rsidR="004C6AF4">
      <w:rPr>
        <w:sz w:val="16"/>
        <w:szCs w:val="16"/>
      </w:rPr>
      <w:t>01/15/15</w:t>
    </w:r>
  </w:p>
  <w:p w:rsidR="0070246E" w:rsidRDefault="0070246E">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D51"/>
    <w:multiLevelType w:val="hybridMultilevel"/>
    <w:tmpl w:val="D85AA1DE"/>
    <w:lvl w:ilvl="0" w:tplc="24B6CD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2018D9"/>
    <w:multiLevelType w:val="hybridMultilevel"/>
    <w:tmpl w:val="C50E4B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1F12"/>
    <w:multiLevelType w:val="hybridMultilevel"/>
    <w:tmpl w:val="3D041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C3064"/>
    <w:multiLevelType w:val="hybridMultilevel"/>
    <w:tmpl w:val="4E521F68"/>
    <w:lvl w:ilvl="0" w:tplc="926A7F12">
      <w:numFmt w:val="bullet"/>
      <w:lvlText w:val="-"/>
      <w:lvlJc w:val="left"/>
      <w:pPr>
        <w:ind w:left="885" w:hanging="360"/>
      </w:pPr>
      <w:rPr>
        <w:rFonts w:ascii="Arial" w:eastAsia="Times New Roman" w:hAnsi="Arial" w:cs="Aria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
    <w:nsid w:val="0E1F796B"/>
    <w:multiLevelType w:val="hybridMultilevel"/>
    <w:tmpl w:val="ADBC97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EA177F1"/>
    <w:multiLevelType w:val="hybridMultilevel"/>
    <w:tmpl w:val="3FD2E80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A72333"/>
    <w:multiLevelType w:val="hybridMultilevel"/>
    <w:tmpl w:val="05641EFE"/>
    <w:lvl w:ilvl="0" w:tplc="23026548">
      <w:numFmt w:val="bullet"/>
      <w:lvlText w:val="-"/>
      <w:lvlJc w:val="left"/>
      <w:pPr>
        <w:ind w:left="1305" w:hanging="360"/>
      </w:pPr>
      <w:rPr>
        <w:rFonts w:ascii="Arial" w:eastAsia="Times New Roman" w:hAnsi="Arial" w:cs="Aria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nsid w:val="0FF6020B"/>
    <w:multiLevelType w:val="hybridMultilevel"/>
    <w:tmpl w:val="240C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E16F8"/>
    <w:multiLevelType w:val="hybridMultilevel"/>
    <w:tmpl w:val="38A4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8755D8"/>
    <w:multiLevelType w:val="hybridMultilevel"/>
    <w:tmpl w:val="16F29518"/>
    <w:lvl w:ilvl="0" w:tplc="FCF4A936">
      <w:start w:val="1"/>
      <w:numFmt w:val="bullet"/>
      <w:lvlText w:val="•"/>
      <w:lvlJc w:val="left"/>
      <w:pPr>
        <w:tabs>
          <w:tab w:val="num" w:pos="720"/>
        </w:tabs>
        <w:ind w:left="720" w:hanging="360"/>
      </w:pPr>
      <w:rPr>
        <w:rFonts w:ascii="Times New Roman" w:hAnsi="Times New Roman" w:hint="default"/>
      </w:rPr>
    </w:lvl>
    <w:lvl w:ilvl="1" w:tplc="F42CCE14">
      <w:start w:val="165"/>
      <w:numFmt w:val="bullet"/>
      <w:lvlText w:val="–"/>
      <w:lvlJc w:val="left"/>
      <w:pPr>
        <w:tabs>
          <w:tab w:val="num" w:pos="1440"/>
        </w:tabs>
        <w:ind w:left="1440" w:hanging="360"/>
      </w:pPr>
      <w:rPr>
        <w:rFonts w:ascii="Times New Roman" w:hAnsi="Times New Roman" w:hint="default"/>
      </w:rPr>
    </w:lvl>
    <w:lvl w:ilvl="2" w:tplc="8A4C1E8A">
      <w:start w:val="165"/>
      <w:numFmt w:val="bullet"/>
      <w:lvlText w:val="•"/>
      <w:lvlJc w:val="left"/>
      <w:pPr>
        <w:tabs>
          <w:tab w:val="num" w:pos="2160"/>
        </w:tabs>
        <w:ind w:left="2160" w:hanging="360"/>
      </w:pPr>
      <w:rPr>
        <w:rFonts w:ascii="Times New Roman" w:hAnsi="Times New Roman" w:hint="default"/>
      </w:rPr>
    </w:lvl>
    <w:lvl w:ilvl="3" w:tplc="D542D33A" w:tentative="1">
      <w:start w:val="1"/>
      <w:numFmt w:val="bullet"/>
      <w:lvlText w:val="•"/>
      <w:lvlJc w:val="left"/>
      <w:pPr>
        <w:tabs>
          <w:tab w:val="num" w:pos="2880"/>
        </w:tabs>
        <w:ind w:left="2880" w:hanging="360"/>
      </w:pPr>
      <w:rPr>
        <w:rFonts w:ascii="Times New Roman" w:hAnsi="Times New Roman" w:hint="default"/>
      </w:rPr>
    </w:lvl>
    <w:lvl w:ilvl="4" w:tplc="DAEC0784" w:tentative="1">
      <w:start w:val="1"/>
      <w:numFmt w:val="bullet"/>
      <w:lvlText w:val="•"/>
      <w:lvlJc w:val="left"/>
      <w:pPr>
        <w:tabs>
          <w:tab w:val="num" w:pos="3600"/>
        </w:tabs>
        <w:ind w:left="3600" w:hanging="360"/>
      </w:pPr>
      <w:rPr>
        <w:rFonts w:ascii="Times New Roman" w:hAnsi="Times New Roman" w:hint="default"/>
      </w:rPr>
    </w:lvl>
    <w:lvl w:ilvl="5" w:tplc="AC223E0A" w:tentative="1">
      <w:start w:val="1"/>
      <w:numFmt w:val="bullet"/>
      <w:lvlText w:val="•"/>
      <w:lvlJc w:val="left"/>
      <w:pPr>
        <w:tabs>
          <w:tab w:val="num" w:pos="4320"/>
        </w:tabs>
        <w:ind w:left="4320" w:hanging="360"/>
      </w:pPr>
      <w:rPr>
        <w:rFonts w:ascii="Times New Roman" w:hAnsi="Times New Roman" w:hint="default"/>
      </w:rPr>
    </w:lvl>
    <w:lvl w:ilvl="6" w:tplc="52446128" w:tentative="1">
      <w:start w:val="1"/>
      <w:numFmt w:val="bullet"/>
      <w:lvlText w:val="•"/>
      <w:lvlJc w:val="left"/>
      <w:pPr>
        <w:tabs>
          <w:tab w:val="num" w:pos="5040"/>
        </w:tabs>
        <w:ind w:left="5040" w:hanging="360"/>
      </w:pPr>
      <w:rPr>
        <w:rFonts w:ascii="Times New Roman" w:hAnsi="Times New Roman" w:hint="default"/>
      </w:rPr>
    </w:lvl>
    <w:lvl w:ilvl="7" w:tplc="9858E590" w:tentative="1">
      <w:start w:val="1"/>
      <w:numFmt w:val="bullet"/>
      <w:lvlText w:val="•"/>
      <w:lvlJc w:val="left"/>
      <w:pPr>
        <w:tabs>
          <w:tab w:val="num" w:pos="5760"/>
        </w:tabs>
        <w:ind w:left="5760" w:hanging="360"/>
      </w:pPr>
      <w:rPr>
        <w:rFonts w:ascii="Times New Roman" w:hAnsi="Times New Roman" w:hint="default"/>
      </w:rPr>
    </w:lvl>
    <w:lvl w:ilvl="8" w:tplc="574C882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5981D37"/>
    <w:multiLevelType w:val="hybridMultilevel"/>
    <w:tmpl w:val="CE308504"/>
    <w:lvl w:ilvl="0" w:tplc="00341B96">
      <w:start w:val="23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4C7115"/>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2">
    <w:nsid w:val="184719E9"/>
    <w:multiLevelType w:val="hybridMultilevel"/>
    <w:tmpl w:val="7EAAC6D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8622177"/>
    <w:multiLevelType w:val="hybridMultilevel"/>
    <w:tmpl w:val="F4FC11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B430A1C"/>
    <w:multiLevelType w:val="hybridMultilevel"/>
    <w:tmpl w:val="C91E0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19F1B9A"/>
    <w:multiLevelType w:val="hybridMultilevel"/>
    <w:tmpl w:val="06006A62"/>
    <w:lvl w:ilvl="0" w:tplc="5FACD5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8C6FB8"/>
    <w:multiLevelType w:val="hybridMultilevel"/>
    <w:tmpl w:val="7E5AAFC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4407480"/>
    <w:multiLevelType w:val="hybridMultilevel"/>
    <w:tmpl w:val="639E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56028C"/>
    <w:multiLevelType w:val="hybridMultilevel"/>
    <w:tmpl w:val="5B7E884C"/>
    <w:lvl w:ilvl="0" w:tplc="EC8E87C6">
      <w:numFmt w:val="bullet"/>
      <w:lvlText w:val="-"/>
      <w:lvlJc w:val="left"/>
      <w:pPr>
        <w:ind w:left="1725" w:hanging="360"/>
      </w:pPr>
      <w:rPr>
        <w:rFonts w:ascii="Arial" w:eastAsia="Times New Roman" w:hAnsi="Arial" w:cs="Aria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9">
    <w:nsid w:val="2D33357E"/>
    <w:multiLevelType w:val="multilevel"/>
    <w:tmpl w:val="D85AA1D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925E6F"/>
    <w:multiLevelType w:val="hybridMultilevel"/>
    <w:tmpl w:val="279269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3B71C2"/>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22">
    <w:nsid w:val="32F76C84"/>
    <w:multiLevelType w:val="hybridMultilevel"/>
    <w:tmpl w:val="F90E0FEA"/>
    <w:lvl w:ilvl="0" w:tplc="AD02C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05F2C10"/>
    <w:multiLevelType w:val="hybridMultilevel"/>
    <w:tmpl w:val="28B6153A"/>
    <w:lvl w:ilvl="0" w:tplc="4DF8825A">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417B3B49"/>
    <w:multiLevelType w:val="hybridMultilevel"/>
    <w:tmpl w:val="D996E3F2"/>
    <w:lvl w:ilvl="0" w:tplc="E3FCF7A4">
      <w:numFmt w:val="bullet"/>
      <w:lvlText w:val="-"/>
      <w:lvlJc w:val="left"/>
      <w:pPr>
        <w:ind w:left="840" w:hanging="360"/>
      </w:pPr>
      <w:rPr>
        <w:rFonts w:ascii="Arial" w:eastAsia="Times New Roman"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5">
    <w:nsid w:val="41EE7AAD"/>
    <w:multiLevelType w:val="hybridMultilevel"/>
    <w:tmpl w:val="38B03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3E31C1"/>
    <w:multiLevelType w:val="hybridMultilevel"/>
    <w:tmpl w:val="B95C8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A23FF"/>
    <w:multiLevelType w:val="hybridMultilevel"/>
    <w:tmpl w:val="CE7059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CB4CA5"/>
    <w:multiLevelType w:val="hybridMultilevel"/>
    <w:tmpl w:val="27FC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9E41D4"/>
    <w:multiLevelType w:val="multilevel"/>
    <w:tmpl w:val="E57EAC5E"/>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65"/>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0">
    <w:nsid w:val="526415E4"/>
    <w:multiLevelType w:val="hybridMultilevel"/>
    <w:tmpl w:val="1594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31576B"/>
    <w:multiLevelType w:val="hybridMultilevel"/>
    <w:tmpl w:val="373A14D8"/>
    <w:lvl w:ilvl="0" w:tplc="B0703AE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nsid w:val="59BA0B55"/>
    <w:multiLevelType w:val="hybridMultilevel"/>
    <w:tmpl w:val="E57EAC5E"/>
    <w:lvl w:ilvl="0" w:tplc="FCF4A936">
      <w:start w:val="1"/>
      <w:numFmt w:val="bullet"/>
      <w:lvlText w:val="•"/>
      <w:lvlJc w:val="left"/>
      <w:pPr>
        <w:tabs>
          <w:tab w:val="num" w:pos="720"/>
        </w:tabs>
        <w:ind w:left="720" w:hanging="360"/>
      </w:pPr>
      <w:rPr>
        <w:rFonts w:ascii="Times New Roman" w:hAnsi="Times New Roman" w:hint="default"/>
      </w:rPr>
    </w:lvl>
    <w:lvl w:ilvl="1" w:tplc="F42CCE14">
      <w:start w:val="165"/>
      <w:numFmt w:val="bullet"/>
      <w:lvlText w:val="–"/>
      <w:lvlJc w:val="left"/>
      <w:pPr>
        <w:tabs>
          <w:tab w:val="num" w:pos="1440"/>
        </w:tabs>
        <w:ind w:left="1440" w:hanging="360"/>
      </w:pPr>
      <w:rPr>
        <w:rFonts w:ascii="Times New Roman" w:hAnsi="Times New Roman" w:hint="default"/>
      </w:rPr>
    </w:lvl>
    <w:lvl w:ilvl="2" w:tplc="8A4C1E8A">
      <w:start w:val="165"/>
      <w:numFmt w:val="bullet"/>
      <w:lvlText w:val="•"/>
      <w:lvlJc w:val="left"/>
      <w:pPr>
        <w:tabs>
          <w:tab w:val="num" w:pos="2160"/>
        </w:tabs>
        <w:ind w:left="2160" w:hanging="360"/>
      </w:pPr>
      <w:rPr>
        <w:rFonts w:ascii="Times New Roman" w:hAnsi="Times New Roman" w:hint="default"/>
      </w:rPr>
    </w:lvl>
    <w:lvl w:ilvl="3" w:tplc="D542D33A" w:tentative="1">
      <w:start w:val="1"/>
      <w:numFmt w:val="bullet"/>
      <w:lvlText w:val="•"/>
      <w:lvlJc w:val="left"/>
      <w:pPr>
        <w:tabs>
          <w:tab w:val="num" w:pos="2880"/>
        </w:tabs>
        <w:ind w:left="2880" w:hanging="360"/>
      </w:pPr>
      <w:rPr>
        <w:rFonts w:ascii="Times New Roman" w:hAnsi="Times New Roman" w:hint="default"/>
      </w:rPr>
    </w:lvl>
    <w:lvl w:ilvl="4" w:tplc="DAEC0784" w:tentative="1">
      <w:start w:val="1"/>
      <w:numFmt w:val="bullet"/>
      <w:lvlText w:val="•"/>
      <w:lvlJc w:val="left"/>
      <w:pPr>
        <w:tabs>
          <w:tab w:val="num" w:pos="3600"/>
        </w:tabs>
        <w:ind w:left="3600" w:hanging="360"/>
      </w:pPr>
      <w:rPr>
        <w:rFonts w:ascii="Times New Roman" w:hAnsi="Times New Roman" w:hint="default"/>
      </w:rPr>
    </w:lvl>
    <w:lvl w:ilvl="5" w:tplc="AC223E0A" w:tentative="1">
      <w:start w:val="1"/>
      <w:numFmt w:val="bullet"/>
      <w:lvlText w:val="•"/>
      <w:lvlJc w:val="left"/>
      <w:pPr>
        <w:tabs>
          <w:tab w:val="num" w:pos="4320"/>
        </w:tabs>
        <w:ind w:left="4320" w:hanging="360"/>
      </w:pPr>
      <w:rPr>
        <w:rFonts w:ascii="Times New Roman" w:hAnsi="Times New Roman" w:hint="default"/>
      </w:rPr>
    </w:lvl>
    <w:lvl w:ilvl="6" w:tplc="52446128" w:tentative="1">
      <w:start w:val="1"/>
      <w:numFmt w:val="bullet"/>
      <w:lvlText w:val="•"/>
      <w:lvlJc w:val="left"/>
      <w:pPr>
        <w:tabs>
          <w:tab w:val="num" w:pos="5040"/>
        </w:tabs>
        <w:ind w:left="5040" w:hanging="360"/>
      </w:pPr>
      <w:rPr>
        <w:rFonts w:ascii="Times New Roman" w:hAnsi="Times New Roman" w:hint="default"/>
      </w:rPr>
    </w:lvl>
    <w:lvl w:ilvl="7" w:tplc="9858E590" w:tentative="1">
      <w:start w:val="1"/>
      <w:numFmt w:val="bullet"/>
      <w:lvlText w:val="•"/>
      <w:lvlJc w:val="left"/>
      <w:pPr>
        <w:tabs>
          <w:tab w:val="num" w:pos="5760"/>
        </w:tabs>
        <w:ind w:left="5760" w:hanging="360"/>
      </w:pPr>
      <w:rPr>
        <w:rFonts w:ascii="Times New Roman" w:hAnsi="Times New Roman" w:hint="default"/>
      </w:rPr>
    </w:lvl>
    <w:lvl w:ilvl="8" w:tplc="574C882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B8D7C00"/>
    <w:multiLevelType w:val="hybridMultilevel"/>
    <w:tmpl w:val="C2F26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B166D0"/>
    <w:multiLevelType w:val="multilevel"/>
    <w:tmpl w:val="38B03A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019732C"/>
    <w:multiLevelType w:val="hybridMultilevel"/>
    <w:tmpl w:val="57CE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46756"/>
    <w:multiLevelType w:val="hybridMultilevel"/>
    <w:tmpl w:val="039E1DCC"/>
    <w:lvl w:ilvl="0" w:tplc="24A8A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C26645"/>
    <w:multiLevelType w:val="hybridMultilevel"/>
    <w:tmpl w:val="5ADE4A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B340D5"/>
    <w:multiLevelType w:val="hybridMultilevel"/>
    <w:tmpl w:val="717C2A60"/>
    <w:lvl w:ilvl="0" w:tplc="48820AC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681A7AF4"/>
    <w:multiLevelType w:val="hybridMultilevel"/>
    <w:tmpl w:val="36A84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C6233A4"/>
    <w:multiLevelType w:val="hybridMultilevel"/>
    <w:tmpl w:val="AC34E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A81FA4"/>
    <w:multiLevelType w:val="hybridMultilevel"/>
    <w:tmpl w:val="A2CA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A57BAA"/>
    <w:multiLevelType w:val="hybridMultilevel"/>
    <w:tmpl w:val="56E287DE"/>
    <w:lvl w:ilvl="0" w:tplc="6CACA3B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1E3756"/>
    <w:multiLevelType w:val="hybridMultilevel"/>
    <w:tmpl w:val="3F7E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CC7D4B"/>
    <w:multiLevelType w:val="hybridMultilevel"/>
    <w:tmpl w:val="627461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9632015"/>
    <w:multiLevelType w:val="hybridMultilevel"/>
    <w:tmpl w:val="B1EC5BB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D75241"/>
    <w:multiLevelType w:val="hybridMultilevel"/>
    <w:tmpl w:val="C34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BF7160"/>
    <w:multiLevelType w:val="hybridMultilevel"/>
    <w:tmpl w:val="9DA8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15"/>
  </w:num>
  <w:num w:numId="3">
    <w:abstractNumId w:val="22"/>
  </w:num>
  <w:num w:numId="4">
    <w:abstractNumId w:val="36"/>
  </w:num>
  <w:num w:numId="5">
    <w:abstractNumId w:val="12"/>
  </w:num>
  <w:num w:numId="6">
    <w:abstractNumId w:val="20"/>
  </w:num>
  <w:num w:numId="7">
    <w:abstractNumId w:val="42"/>
  </w:num>
  <w:num w:numId="8">
    <w:abstractNumId w:val="33"/>
  </w:num>
  <w:num w:numId="9">
    <w:abstractNumId w:val="39"/>
  </w:num>
  <w:num w:numId="10">
    <w:abstractNumId w:val="32"/>
  </w:num>
  <w:num w:numId="11">
    <w:abstractNumId w:val="11"/>
  </w:num>
  <w:num w:numId="12">
    <w:abstractNumId w:val="25"/>
  </w:num>
  <w:num w:numId="13">
    <w:abstractNumId w:val="34"/>
  </w:num>
  <w:num w:numId="14">
    <w:abstractNumId w:val="0"/>
  </w:num>
  <w:num w:numId="15">
    <w:abstractNumId w:val="21"/>
  </w:num>
  <w:num w:numId="16">
    <w:abstractNumId w:val="19"/>
  </w:num>
  <w:num w:numId="17">
    <w:abstractNumId w:val="29"/>
  </w:num>
  <w:num w:numId="18">
    <w:abstractNumId w:val="9"/>
  </w:num>
  <w:num w:numId="19">
    <w:abstractNumId w:val="27"/>
  </w:num>
  <w:num w:numId="20">
    <w:abstractNumId w:val="14"/>
  </w:num>
  <w:num w:numId="21">
    <w:abstractNumId w:val="26"/>
  </w:num>
  <w:num w:numId="22">
    <w:abstractNumId w:val="44"/>
  </w:num>
  <w:num w:numId="23">
    <w:abstractNumId w:val="10"/>
  </w:num>
  <w:num w:numId="24">
    <w:abstractNumId w:val="5"/>
  </w:num>
  <w:num w:numId="25">
    <w:abstractNumId w:val="45"/>
  </w:num>
  <w:num w:numId="26">
    <w:abstractNumId w:val="13"/>
  </w:num>
  <w:num w:numId="27">
    <w:abstractNumId w:val="31"/>
  </w:num>
  <w:num w:numId="28">
    <w:abstractNumId w:val="3"/>
  </w:num>
  <w:num w:numId="29">
    <w:abstractNumId w:val="6"/>
  </w:num>
  <w:num w:numId="30">
    <w:abstractNumId w:val="18"/>
  </w:num>
  <w:num w:numId="31">
    <w:abstractNumId w:val="38"/>
  </w:num>
  <w:num w:numId="32">
    <w:abstractNumId w:val="24"/>
  </w:num>
  <w:num w:numId="33">
    <w:abstractNumId w:val="23"/>
  </w:num>
  <w:num w:numId="34">
    <w:abstractNumId w:val="41"/>
  </w:num>
  <w:num w:numId="35">
    <w:abstractNumId w:val="16"/>
  </w:num>
  <w:num w:numId="36">
    <w:abstractNumId w:val="8"/>
  </w:num>
  <w:num w:numId="37">
    <w:abstractNumId w:val="47"/>
  </w:num>
  <w:num w:numId="38">
    <w:abstractNumId w:val="1"/>
  </w:num>
  <w:num w:numId="39">
    <w:abstractNumId w:val="30"/>
  </w:num>
  <w:num w:numId="40">
    <w:abstractNumId w:val="4"/>
  </w:num>
  <w:num w:numId="41">
    <w:abstractNumId w:val="7"/>
  </w:num>
  <w:num w:numId="42">
    <w:abstractNumId w:val="46"/>
  </w:num>
  <w:num w:numId="43">
    <w:abstractNumId w:val="28"/>
  </w:num>
  <w:num w:numId="44">
    <w:abstractNumId w:val="17"/>
  </w:num>
  <w:num w:numId="45">
    <w:abstractNumId w:val="43"/>
  </w:num>
  <w:num w:numId="46">
    <w:abstractNumId w:val="2"/>
  </w:num>
  <w:num w:numId="47">
    <w:abstractNumId w:val="40"/>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86"/>
    <w:rsid w:val="00000CF3"/>
    <w:rsid w:val="00000DB9"/>
    <w:rsid w:val="00001610"/>
    <w:rsid w:val="00001788"/>
    <w:rsid w:val="000033D7"/>
    <w:rsid w:val="00003783"/>
    <w:rsid w:val="00004622"/>
    <w:rsid w:val="00004930"/>
    <w:rsid w:val="00004E52"/>
    <w:rsid w:val="000077EE"/>
    <w:rsid w:val="00012376"/>
    <w:rsid w:val="00014359"/>
    <w:rsid w:val="0001572F"/>
    <w:rsid w:val="00016602"/>
    <w:rsid w:val="00020235"/>
    <w:rsid w:val="00020CDC"/>
    <w:rsid w:val="00021DDA"/>
    <w:rsid w:val="00021DF4"/>
    <w:rsid w:val="00024888"/>
    <w:rsid w:val="00024F28"/>
    <w:rsid w:val="0002507D"/>
    <w:rsid w:val="00025FB0"/>
    <w:rsid w:val="00026ED1"/>
    <w:rsid w:val="000271AE"/>
    <w:rsid w:val="00030674"/>
    <w:rsid w:val="00030CD9"/>
    <w:rsid w:val="00032985"/>
    <w:rsid w:val="00032FF9"/>
    <w:rsid w:val="00035BE5"/>
    <w:rsid w:val="00035EF4"/>
    <w:rsid w:val="00037246"/>
    <w:rsid w:val="00037A15"/>
    <w:rsid w:val="00037BAC"/>
    <w:rsid w:val="000409A3"/>
    <w:rsid w:val="00041922"/>
    <w:rsid w:val="0004303E"/>
    <w:rsid w:val="00044B8A"/>
    <w:rsid w:val="00044BA0"/>
    <w:rsid w:val="00044F2B"/>
    <w:rsid w:val="00046D24"/>
    <w:rsid w:val="0004766B"/>
    <w:rsid w:val="00047D9B"/>
    <w:rsid w:val="00050A19"/>
    <w:rsid w:val="00051ECB"/>
    <w:rsid w:val="00053062"/>
    <w:rsid w:val="0005392E"/>
    <w:rsid w:val="0005559E"/>
    <w:rsid w:val="000610DE"/>
    <w:rsid w:val="00061309"/>
    <w:rsid w:val="0006257E"/>
    <w:rsid w:val="000637B9"/>
    <w:rsid w:val="00063A1B"/>
    <w:rsid w:val="000649F5"/>
    <w:rsid w:val="000662A3"/>
    <w:rsid w:val="0006636C"/>
    <w:rsid w:val="000663AF"/>
    <w:rsid w:val="00071F55"/>
    <w:rsid w:val="00072455"/>
    <w:rsid w:val="00074764"/>
    <w:rsid w:val="00075589"/>
    <w:rsid w:val="00075696"/>
    <w:rsid w:val="00077576"/>
    <w:rsid w:val="00081416"/>
    <w:rsid w:val="00081422"/>
    <w:rsid w:val="00081C72"/>
    <w:rsid w:val="000821A8"/>
    <w:rsid w:val="00082AFA"/>
    <w:rsid w:val="00082D8F"/>
    <w:rsid w:val="000834AF"/>
    <w:rsid w:val="00083F4A"/>
    <w:rsid w:val="00084385"/>
    <w:rsid w:val="00084C12"/>
    <w:rsid w:val="000859B2"/>
    <w:rsid w:val="00090B66"/>
    <w:rsid w:val="00090C4A"/>
    <w:rsid w:val="0009128E"/>
    <w:rsid w:val="00091579"/>
    <w:rsid w:val="000925F3"/>
    <w:rsid w:val="0009333F"/>
    <w:rsid w:val="00093690"/>
    <w:rsid w:val="00093970"/>
    <w:rsid w:val="00094276"/>
    <w:rsid w:val="00096B76"/>
    <w:rsid w:val="000A1128"/>
    <w:rsid w:val="000A1EFC"/>
    <w:rsid w:val="000A1FD2"/>
    <w:rsid w:val="000A3373"/>
    <w:rsid w:val="000A4430"/>
    <w:rsid w:val="000A67F8"/>
    <w:rsid w:val="000A6945"/>
    <w:rsid w:val="000A6947"/>
    <w:rsid w:val="000B00E4"/>
    <w:rsid w:val="000B0E11"/>
    <w:rsid w:val="000B1176"/>
    <w:rsid w:val="000B12D4"/>
    <w:rsid w:val="000B1E86"/>
    <w:rsid w:val="000B29EE"/>
    <w:rsid w:val="000B48E1"/>
    <w:rsid w:val="000B5E4C"/>
    <w:rsid w:val="000C05D3"/>
    <w:rsid w:val="000C0B01"/>
    <w:rsid w:val="000C155F"/>
    <w:rsid w:val="000C1E5B"/>
    <w:rsid w:val="000C447C"/>
    <w:rsid w:val="000C5D70"/>
    <w:rsid w:val="000D1B34"/>
    <w:rsid w:val="000D318B"/>
    <w:rsid w:val="000D33C2"/>
    <w:rsid w:val="000D43F0"/>
    <w:rsid w:val="000D49C3"/>
    <w:rsid w:val="000D4EDC"/>
    <w:rsid w:val="000D5008"/>
    <w:rsid w:val="000D56B0"/>
    <w:rsid w:val="000D6CB3"/>
    <w:rsid w:val="000D7DB7"/>
    <w:rsid w:val="000E11EB"/>
    <w:rsid w:val="000E2668"/>
    <w:rsid w:val="000E3744"/>
    <w:rsid w:val="000E488E"/>
    <w:rsid w:val="000F080F"/>
    <w:rsid w:val="000F095D"/>
    <w:rsid w:val="000F130B"/>
    <w:rsid w:val="000F402B"/>
    <w:rsid w:val="000F5A8A"/>
    <w:rsid w:val="000F740C"/>
    <w:rsid w:val="001001B7"/>
    <w:rsid w:val="00102F15"/>
    <w:rsid w:val="00103E6C"/>
    <w:rsid w:val="00103F0C"/>
    <w:rsid w:val="001048A2"/>
    <w:rsid w:val="001060FB"/>
    <w:rsid w:val="0010723C"/>
    <w:rsid w:val="00110F52"/>
    <w:rsid w:val="001119D2"/>
    <w:rsid w:val="00111BE2"/>
    <w:rsid w:val="001148AA"/>
    <w:rsid w:val="00114B04"/>
    <w:rsid w:val="00115DBC"/>
    <w:rsid w:val="00116798"/>
    <w:rsid w:val="00117175"/>
    <w:rsid w:val="00122746"/>
    <w:rsid w:val="00122925"/>
    <w:rsid w:val="00122D64"/>
    <w:rsid w:val="00125415"/>
    <w:rsid w:val="0012607B"/>
    <w:rsid w:val="001262D6"/>
    <w:rsid w:val="0012729A"/>
    <w:rsid w:val="00127ADE"/>
    <w:rsid w:val="0013276A"/>
    <w:rsid w:val="00134B70"/>
    <w:rsid w:val="00134BC2"/>
    <w:rsid w:val="001350A0"/>
    <w:rsid w:val="001359C0"/>
    <w:rsid w:val="001365CF"/>
    <w:rsid w:val="001376E5"/>
    <w:rsid w:val="00137BB4"/>
    <w:rsid w:val="00140A2B"/>
    <w:rsid w:val="0014193E"/>
    <w:rsid w:val="00141D9A"/>
    <w:rsid w:val="001466E0"/>
    <w:rsid w:val="001472A7"/>
    <w:rsid w:val="0015025D"/>
    <w:rsid w:val="001513D3"/>
    <w:rsid w:val="001524DE"/>
    <w:rsid w:val="00152BB1"/>
    <w:rsid w:val="0015624E"/>
    <w:rsid w:val="00156428"/>
    <w:rsid w:val="0015770B"/>
    <w:rsid w:val="001577BF"/>
    <w:rsid w:val="001602ED"/>
    <w:rsid w:val="0016055B"/>
    <w:rsid w:val="00160645"/>
    <w:rsid w:val="00160843"/>
    <w:rsid w:val="00161BBE"/>
    <w:rsid w:val="00161D1A"/>
    <w:rsid w:val="00162D02"/>
    <w:rsid w:val="00163044"/>
    <w:rsid w:val="00164ED2"/>
    <w:rsid w:val="001656EF"/>
    <w:rsid w:val="00165A78"/>
    <w:rsid w:val="00165C5D"/>
    <w:rsid w:val="00167342"/>
    <w:rsid w:val="001679FC"/>
    <w:rsid w:val="001709F3"/>
    <w:rsid w:val="00170E07"/>
    <w:rsid w:val="00172150"/>
    <w:rsid w:val="0017229E"/>
    <w:rsid w:val="001734C0"/>
    <w:rsid w:val="00173BE0"/>
    <w:rsid w:val="0017588E"/>
    <w:rsid w:val="0017648F"/>
    <w:rsid w:val="0017691A"/>
    <w:rsid w:val="0017714C"/>
    <w:rsid w:val="00180205"/>
    <w:rsid w:val="001806B0"/>
    <w:rsid w:val="001822E4"/>
    <w:rsid w:val="001826B0"/>
    <w:rsid w:val="00184B6F"/>
    <w:rsid w:val="00184EBD"/>
    <w:rsid w:val="001851E9"/>
    <w:rsid w:val="00185B5F"/>
    <w:rsid w:val="00186746"/>
    <w:rsid w:val="00186AB4"/>
    <w:rsid w:val="001877C1"/>
    <w:rsid w:val="00192809"/>
    <w:rsid w:val="00192DAC"/>
    <w:rsid w:val="001960C7"/>
    <w:rsid w:val="0019747F"/>
    <w:rsid w:val="001979AB"/>
    <w:rsid w:val="001A177C"/>
    <w:rsid w:val="001A2B52"/>
    <w:rsid w:val="001A391C"/>
    <w:rsid w:val="001A6EE3"/>
    <w:rsid w:val="001B0136"/>
    <w:rsid w:val="001B08EA"/>
    <w:rsid w:val="001B0910"/>
    <w:rsid w:val="001B0FC3"/>
    <w:rsid w:val="001B3DFB"/>
    <w:rsid w:val="001B5674"/>
    <w:rsid w:val="001C03D6"/>
    <w:rsid w:val="001C29D5"/>
    <w:rsid w:val="001C4BB8"/>
    <w:rsid w:val="001C536B"/>
    <w:rsid w:val="001C6F8C"/>
    <w:rsid w:val="001C76AD"/>
    <w:rsid w:val="001C79A2"/>
    <w:rsid w:val="001D2F0B"/>
    <w:rsid w:val="001D37F3"/>
    <w:rsid w:val="001D3BFF"/>
    <w:rsid w:val="001D5271"/>
    <w:rsid w:val="001D5459"/>
    <w:rsid w:val="001D56C4"/>
    <w:rsid w:val="001E069C"/>
    <w:rsid w:val="001E0AC0"/>
    <w:rsid w:val="001E26C2"/>
    <w:rsid w:val="001E301D"/>
    <w:rsid w:val="001E48D7"/>
    <w:rsid w:val="001E492C"/>
    <w:rsid w:val="001E5E0D"/>
    <w:rsid w:val="001E6306"/>
    <w:rsid w:val="001E6650"/>
    <w:rsid w:val="001F1342"/>
    <w:rsid w:val="001F2061"/>
    <w:rsid w:val="001F3CDE"/>
    <w:rsid w:val="001F3FDE"/>
    <w:rsid w:val="001F43C5"/>
    <w:rsid w:val="001F4E21"/>
    <w:rsid w:val="00200DB8"/>
    <w:rsid w:val="002014DB"/>
    <w:rsid w:val="00203621"/>
    <w:rsid w:val="00203E47"/>
    <w:rsid w:val="0020423D"/>
    <w:rsid w:val="00204C62"/>
    <w:rsid w:val="00205DC1"/>
    <w:rsid w:val="00205FED"/>
    <w:rsid w:val="00206145"/>
    <w:rsid w:val="00206DC7"/>
    <w:rsid w:val="002116AE"/>
    <w:rsid w:val="0021243E"/>
    <w:rsid w:val="00212CFA"/>
    <w:rsid w:val="002132F2"/>
    <w:rsid w:val="00214E91"/>
    <w:rsid w:val="002150AC"/>
    <w:rsid w:val="00215220"/>
    <w:rsid w:val="00215D11"/>
    <w:rsid w:val="00215E22"/>
    <w:rsid w:val="002168B5"/>
    <w:rsid w:val="002172E1"/>
    <w:rsid w:val="00217B6B"/>
    <w:rsid w:val="00223D13"/>
    <w:rsid w:val="002249F0"/>
    <w:rsid w:val="00226270"/>
    <w:rsid w:val="00226504"/>
    <w:rsid w:val="002277D3"/>
    <w:rsid w:val="0022783A"/>
    <w:rsid w:val="00230963"/>
    <w:rsid w:val="00231521"/>
    <w:rsid w:val="00232DDB"/>
    <w:rsid w:val="00233A77"/>
    <w:rsid w:val="002355C9"/>
    <w:rsid w:val="002355D2"/>
    <w:rsid w:val="002357BF"/>
    <w:rsid w:val="0023691F"/>
    <w:rsid w:val="002436BC"/>
    <w:rsid w:val="00243F50"/>
    <w:rsid w:val="00244782"/>
    <w:rsid w:val="002451EC"/>
    <w:rsid w:val="00245444"/>
    <w:rsid w:val="002458C1"/>
    <w:rsid w:val="002467CF"/>
    <w:rsid w:val="00246B8C"/>
    <w:rsid w:val="002503EC"/>
    <w:rsid w:val="00250480"/>
    <w:rsid w:val="00251212"/>
    <w:rsid w:val="00251E04"/>
    <w:rsid w:val="002537B3"/>
    <w:rsid w:val="0025491C"/>
    <w:rsid w:val="0025557B"/>
    <w:rsid w:val="002601C4"/>
    <w:rsid w:val="0026025E"/>
    <w:rsid w:val="00261EDD"/>
    <w:rsid w:val="00262802"/>
    <w:rsid w:val="002638AD"/>
    <w:rsid w:val="00263C0D"/>
    <w:rsid w:val="00264B04"/>
    <w:rsid w:val="00265D23"/>
    <w:rsid w:val="00266AD2"/>
    <w:rsid w:val="00266F76"/>
    <w:rsid w:val="00267848"/>
    <w:rsid w:val="00267900"/>
    <w:rsid w:val="002706A6"/>
    <w:rsid w:val="002711C5"/>
    <w:rsid w:val="00271BFD"/>
    <w:rsid w:val="00272FEE"/>
    <w:rsid w:val="00273ABA"/>
    <w:rsid w:val="002741DB"/>
    <w:rsid w:val="0027444C"/>
    <w:rsid w:val="00274682"/>
    <w:rsid w:val="00275963"/>
    <w:rsid w:val="0027656C"/>
    <w:rsid w:val="00276E79"/>
    <w:rsid w:val="002770E5"/>
    <w:rsid w:val="002772A1"/>
    <w:rsid w:val="00277DFD"/>
    <w:rsid w:val="002800ED"/>
    <w:rsid w:val="00281C96"/>
    <w:rsid w:val="00283702"/>
    <w:rsid w:val="00284865"/>
    <w:rsid w:val="0028582C"/>
    <w:rsid w:val="002866B1"/>
    <w:rsid w:val="00286D09"/>
    <w:rsid w:val="00287194"/>
    <w:rsid w:val="00291C03"/>
    <w:rsid w:val="00292665"/>
    <w:rsid w:val="002926F9"/>
    <w:rsid w:val="00292802"/>
    <w:rsid w:val="00293110"/>
    <w:rsid w:val="00293C97"/>
    <w:rsid w:val="00294DDB"/>
    <w:rsid w:val="00295BB6"/>
    <w:rsid w:val="00296CB0"/>
    <w:rsid w:val="00297333"/>
    <w:rsid w:val="002974CE"/>
    <w:rsid w:val="002A051D"/>
    <w:rsid w:val="002A06AD"/>
    <w:rsid w:val="002A0A57"/>
    <w:rsid w:val="002A0E73"/>
    <w:rsid w:val="002A2F56"/>
    <w:rsid w:val="002A3597"/>
    <w:rsid w:val="002A7926"/>
    <w:rsid w:val="002B0032"/>
    <w:rsid w:val="002B10A9"/>
    <w:rsid w:val="002B2E88"/>
    <w:rsid w:val="002B3B03"/>
    <w:rsid w:val="002B49BE"/>
    <w:rsid w:val="002B7B2F"/>
    <w:rsid w:val="002C1020"/>
    <w:rsid w:val="002C14FE"/>
    <w:rsid w:val="002C2859"/>
    <w:rsid w:val="002C4E99"/>
    <w:rsid w:val="002C6521"/>
    <w:rsid w:val="002C76D0"/>
    <w:rsid w:val="002C7977"/>
    <w:rsid w:val="002D04F5"/>
    <w:rsid w:val="002D0B89"/>
    <w:rsid w:val="002D0FB3"/>
    <w:rsid w:val="002D1135"/>
    <w:rsid w:val="002D15D6"/>
    <w:rsid w:val="002D16D6"/>
    <w:rsid w:val="002D1BB0"/>
    <w:rsid w:val="002D1DB4"/>
    <w:rsid w:val="002D2237"/>
    <w:rsid w:val="002D24A2"/>
    <w:rsid w:val="002D2642"/>
    <w:rsid w:val="002D2CC6"/>
    <w:rsid w:val="002D2F13"/>
    <w:rsid w:val="002D3826"/>
    <w:rsid w:val="002D50FC"/>
    <w:rsid w:val="002D5C08"/>
    <w:rsid w:val="002D5E1B"/>
    <w:rsid w:val="002D6321"/>
    <w:rsid w:val="002D79DD"/>
    <w:rsid w:val="002E1A6E"/>
    <w:rsid w:val="002E277C"/>
    <w:rsid w:val="002E3D2C"/>
    <w:rsid w:val="002E5270"/>
    <w:rsid w:val="002E5826"/>
    <w:rsid w:val="002E61D9"/>
    <w:rsid w:val="002F04E4"/>
    <w:rsid w:val="002F170C"/>
    <w:rsid w:val="002F2798"/>
    <w:rsid w:val="002F3723"/>
    <w:rsid w:val="002F607B"/>
    <w:rsid w:val="002F7DA0"/>
    <w:rsid w:val="003005ED"/>
    <w:rsid w:val="0030097D"/>
    <w:rsid w:val="00302C34"/>
    <w:rsid w:val="003032D6"/>
    <w:rsid w:val="0030525D"/>
    <w:rsid w:val="00306E40"/>
    <w:rsid w:val="00310C0B"/>
    <w:rsid w:val="0031253E"/>
    <w:rsid w:val="00312953"/>
    <w:rsid w:val="0031636F"/>
    <w:rsid w:val="0031656A"/>
    <w:rsid w:val="00316CFB"/>
    <w:rsid w:val="00320726"/>
    <w:rsid w:val="00321839"/>
    <w:rsid w:val="00323AB2"/>
    <w:rsid w:val="00323F9C"/>
    <w:rsid w:val="003249FC"/>
    <w:rsid w:val="00324CDC"/>
    <w:rsid w:val="00325222"/>
    <w:rsid w:val="0032672C"/>
    <w:rsid w:val="00327833"/>
    <w:rsid w:val="00327E80"/>
    <w:rsid w:val="003304DB"/>
    <w:rsid w:val="003318AF"/>
    <w:rsid w:val="00332ADE"/>
    <w:rsid w:val="00332FAA"/>
    <w:rsid w:val="00333B05"/>
    <w:rsid w:val="00334E98"/>
    <w:rsid w:val="00336EEB"/>
    <w:rsid w:val="00340F59"/>
    <w:rsid w:val="00341664"/>
    <w:rsid w:val="003429AE"/>
    <w:rsid w:val="0034387E"/>
    <w:rsid w:val="00343AA9"/>
    <w:rsid w:val="00346013"/>
    <w:rsid w:val="00350CC6"/>
    <w:rsid w:val="00351447"/>
    <w:rsid w:val="00352DB6"/>
    <w:rsid w:val="00354463"/>
    <w:rsid w:val="0035519E"/>
    <w:rsid w:val="003551E3"/>
    <w:rsid w:val="00356BC4"/>
    <w:rsid w:val="00356C9C"/>
    <w:rsid w:val="003571CB"/>
    <w:rsid w:val="0036056B"/>
    <w:rsid w:val="003632C8"/>
    <w:rsid w:val="0036375D"/>
    <w:rsid w:val="00365CB1"/>
    <w:rsid w:val="00366AA1"/>
    <w:rsid w:val="00367841"/>
    <w:rsid w:val="00367C6A"/>
    <w:rsid w:val="00367DA9"/>
    <w:rsid w:val="00372B34"/>
    <w:rsid w:val="003730C7"/>
    <w:rsid w:val="003743A8"/>
    <w:rsid w:val="00374820"/>
    <w:rsid w:val="00376DBA"/>
    <w:rsid w:val="00377CB6"/>
    <w:rsid w:val="00377EF5"/>
    <w:rsid w:val="003814B4"/>
    <w:rsid w:val="003817C7"/>
    <w:rsid w:val="00382C6B"/>
    <w:rsid w:val="003835BF"/>
    <w:rsid w:val="003837EC"/>
    <w:rsid w:val="003837ED"/>
    <w:rsid w:val="00384A17"/>
    <w:rsid w:val="0038547F"/>
    <w:rsid w:val="00387AB8"/>
    <w:rsid w:val="00387E63"/>
    <w:rsid w:val="003906EC"/>
    <w:rsid w:val="00391813"/>
    <w:rsid w:val="00391949"/>
    <w:rsid w:val="003920A8"/>
    <w:rsid w:val="003921EB"/>
    <w:rsid w:val="0039398E"/>
    <w:rsid w:val="00394067"/>
    <w:rsid w:val="00394587"/>
    <w:rsid w:val="00396032"/>
    <w:rsid w:val="00396F4E"/>
    <w:rsid w:val="0039722B"/>
    <w:rsid w:val="003A1090"/>
    <w:rsid w:val="003A169B"/>
    <w:rsid w:val="003A1B88"/>
    <w:rsid w:val="003A31B8"/>
    <w:rsid w:val="003A36DA"/>
    <w:rsid w:val="003A442B"/>
    <w:rsid w:val="003A44A4"/>
    <w:rsid w:val="003A5659"/>
    <w:rsid w:val="003A6B71"/>
    <w:rsid w:val="003B0529"/>
    <w:rsid w:val="003B0956"/>
    <w:rsid w:val="003B0BFD"/>
    <w:rsid w:val="003B0D9F"/>
    <w:rsid w:val="003B3620"/>
    <w:rsid w:val="003B5DF5"/>
    <w:rsid w:val="003B5EB5"/>
    <w:rsid w:val="003B74F2"/>
    <w:rsid w:val="003C0604"/>
    <w:rsid w:val="003C0D5A"/>
    <w:rsid w:val="003C1DA2"/>
    <w:rsid w:val="003C2087"/>
    <w:rsid w:val="003C3C24"/>
    <w:rsid w:val="003C6592"/>
    <w:rsid w:val="003C77E0"/>
    <w:rsid w:val="003D03FF"/>
    <w:rsid w:val="003D3A7C"/>
    <w:rsid w:val="003D48F7"/>
    <w:rsid w:val="003D6653"/>
    <w:rsid w:val="003D6AA3"/>
    <w:rsid w:val="003D7213"/>
    <w:rsid w:val="003E124A"/>
    <w:rsid w:val="003E20F5"/>
    <w:rsid w:val="003E2581"/>
    <w:rsid w:val="003E3607"/>
    <w:rsid w:val="003E4C75"/>
    <w:rsid w:val="003E4FA8"/>
    <w:rsid w:val="003E6465"/>
    <w:rsid w:val="003E65E2"/>
    <w:rsid w:val="003F05CA"/>
    <w:rsid w:val="003F112D"/>
    <w:rsid w:val="003F13CE"/>
    <w:rsid w:val="003F1457"/>
    <w:rsid w:val="003F1476"/>
    <w:rsid w:val="003F1681"/>
    <w:rsid w:val="003F2C89"/>
    <w:rsid w:val="003F2E40"/>
    <w:rsid w:val="003F34F0"/>
    <w:rsid w:val="003F3637"/>
    <w:rsid w:val="003F3994"/>
    <w:rsid w:val="003F432F"/>
    <w:rsid w:val="003F47DC"/>
    <w:rsid w:val="003F57BC"/>
    <w:rsid w:val="004021D7"/>
    <w:rsid w:val="00402991"/>
    <w:rsid w:val="00402B67"/>
    <w:rsid w:val="00403D0A"/>
    <w:rsid w:val="004059F7"/>
    <w:rsid w:val="004062CC"/>
    <w:rsid w:val="0041030A"/>
    <w:rsid w:val="0041094A"/>
    <w:rsid w:val="0041108C"/>
    <w:rsid w:val="00413AC4"/>
    <w:rsid w:val="00413E2A"/>
    <w:rsid w:val="00415599"/>
    <w:rsid w:val="0041619D"/>
    <w:rsid w:val="00416A6E"/>
    <w:rsid w:val="0041715D"/>
    <w:rsid w:val="00417CD4"/>
    <w:rsid w:val="00422725"/>
    <w:rsid w:val="004257FC"/>
    <w:rsid w:val="00425B69"/>
    <w:rsid w:val="004273BF"/>
    <w:rsid w:val="0042748A"/>
    <w:rsid w:val="00430064"/>
    <w:rsid w:val="00430083"/>
    <w:rsid w:val="00430F6E"/>
    <w:rsid w:val="00431296"/>
    <w:rsid w:val="00432A49"/>
    <w:rsid w:val="004355F7"/>
    <w:rsid w:val="00440489"/>
    <w:rsid w:val="00440662"/>
    <w:rsid w:val="00441A26"/>
    <w:rsid w:val="004427B1"/>
    <w:rsid w:val="004433ED"/>
    <w:rsid w:val="00444F36"/>
    <w:rsid w:val="00445046"/>
    <w:rsid w:val="00445913"/>
    <w:rsid w:val="00445C6E"/>
    <w:rsid w:val="00446D25"/>
    <w:rsid w:val="00446D4B"/>
    <w:rsid w:val="00447B0A"/>
    <w:rsid w:val="0045005C"/>
    <w:rsid w:val="00450FE9"/>
    <w:rsid w:val="00452955"/>
    <w:rsid w:val="00452DAB"/>
    <w:rsid w:val="0045341D"/>
    <w:rsid w:val="00453707"/>
    <w:rsid w:val="00453EEC"/>
    <w:rsid w:val="00454111"/>
    <w:rsid w:val="00455391"/>
    <w:rsid w:val="0045688A"/>
    <w:rsid w:val="00457CA2"/>
    <w:rsid w:val="00460DA1"/>
    <w:rsid w:val="00460ED9"/>
    <w:rsid w:val="00460EF8"/>
    <w:rsid w:val="0046179F"/>
    <w:rsid w:val="00462133"/>
    <w:rsid w:val="00466221"/>
    <w:rsid w:val="004662B8"/>
    <w:rsid w:val="00467D4E"/>
    <w:rsid w:val="00472CD3"/>
    <w:rsid w:val="0047328D"/>
    <w:rsid w:val="0047379A"/>
    <w:rsid w:val="00473B16"/>
    <w:rsid w:val="00474729"/>
    <w:rsid w:val="00474A35"/>
    <w:rsid w:val="0047568A"/>
    <w:rsid w:val="00475813"/>
    <w:rsid w:val="0047783A"/>
    <w:rsid w:val="00480168"/>
    <w:rsid w:val="0048132E"/>
    <w:rsid w:val="00482154"/>
    <w:rsid w:val="00482765"/>
    <w:rsid w:val="00482868"/>
    <w:rsid w:val="00483210"/>
    <w:rsid w:val="00486552"/>
    <w:rsid w:val="00487201"/>
    <w:rsid w:val="00490A2C"/>
    <w:rsid w:val="00490EF3"/>
    <w:rsid w:val="004911FD"/>
    <w:rsid w:val="00491C02"/>
    <w:rsid w:val="00493B7F"/>
    <w:rsid w:val="00493D15"/>
    <w:rsid w:val="00494220"/>
    <w:rsid w:val="004947BE"/>
    <w:rsid w:val="00495A94"/>
    <w:rsid w:val="00496062"/>
    <w:rsid w:val="00497960"/>
    <w:rsid w:val="00497DBD"/>
    <w:rsid w:val="004A07A7"/>
    <w:rsid w:val="004A1096"/>
    <w:rsid w:val="004A1E37"/>
    <w:rsid w:val="004A35F9"/>
    <w:rsid w:val="004A44F1"/>
    <w:rsid w:val="004A54E0"/>
    <w:rsid w:val="004B0B71"/>
    <w:rsid w:val="004B1901"/>
    <w:rsid w:val="004B1AAA"/>
    <w:rsid w:val="004B1D92"/>
    <w:rsid w:val="004B213D"/>
    <w:rsid w:val="004B26AB"/>
    <w:rsid w:val="004B3766"/>
    <w:rsid w:val="004B4A05"/>
    <w:rsid w:val="004B564A"/>
    <w:rsid w:val="004B586E"/>
    <w:rsid w:val="004B5973"/>
    <w:rsid w:val="004B62B8"/>
    <w:rsid w:val="004C00BE"/>
    <w:rsid w:val="004C091D"/>
    <w:rsid w:val="004C0B56"/>
    <w:rsid w:val="004C0EDA"/>
    <w:rsid w:val="004C2348"/>
    <w:rsid w:val="004C6AF4"/>
    <w:rsid w:val="004C6D14"/>
    <w:rsid w:val="004C7C42"/>
    <w:rsid w:val="004C7E37"/>
    <w:rsid w:val="004D0141"/>
    <w:rsid w:val="004D0889"/>
    <w:rsid w:val="004D0F2C"/>
    <w:rsid w:val="004D1546"/>
    <w:rsid w:val="004D28E9"/>
    <w:rsid w:val="004D378C"/>
    <w:rsid w:val="004D533A"/>
    <w:rsid w:val="004D5614"/>
    <w:rsid w:val="004E11E3"/>
    <w:rsid w:val="004E199C"/>
    <w:rsid w:val="004E199F"/>
    <w:rsid w:val="004E1F50"/>
    <w:rsid w:val="004E318C"/>
    <w:rsid w:val="004E39A8"/>
    <w:rsid w:val="004E3AEC"/>
    <w:rsid w:val="004E434B"/>
    <w:rsid w:val="004E4511"/>
    <w:rsid w:val="004E462C"/>
    <w:rsid w:val="004E4B13"/>
    <w:rsid w:val="004E5D1D"/>
    <w:rsid w:val="004E70AA"/>
    <w:rsid w:val="004F0105"/>
    <w:rsid w:val="004F01BB"/>
    <w:rsid w:val="004F05AA"/>
    <w:rsid w:val="004F2AD5"/>
    <w:rsid w:val="004F2C0B"/>
    <w:rsid w:val="004F2EA6"/>
    <w:rsid w:val="004F2FC7"/>
    <w:rsid w:val="004F591C"/>
    <w:rsid w:val="004F5B66"/>
    <w:rsid w:val="004F764D"/>
    <w:rsid w:val="00500A16"/>
    <w:rsid w:val="00502B79"/>
    <w:rsid w:val="00503D7C"/>
    <w:rsid w:val="005051DC"/>
    <w:rsid w:val="005057FF"/>
    <w:rsid w:val="0050655B"/>
    <w:rsid w:val="00506AB3"/>
    <w:rsid w:val="005071FB"/>
    <w:rsid w:val="0051241A"/>
    <w:rsid w:val="005154D3"/>
    <w:rsid w:val="005162B4"/>
    <w:rsid w:val="00517878"/>
    <w:rsid w:val="00517C3E"/>
    <w:rsid w:val="0052169C"/>
    <w:rsid w:val="00521941"/>
    <w:rsid w:val="00521BB4"/>
    <w:rsid w:val="00523E95"/>
    <w:rsid w:val="0052533B"/>
    <w:rsid w:val="00526E7F"/>
    <w:rsid w:val="00527050"/>
    <w:rsid w:val="00527545"/>
    <w:rsid w:val="00527CD7"/>
    <w:rsid w:val="005307A4"/>
    <w:rsid w:val="00533829"/>
    <w:rsid w:val="0053403B"/>
    <w:rsid w:val="00534D7C"/>
    <w:rsid w:val="00534FB8"/>
    <w:rsid w:val="00534FBB"/>
    <w:rsid w:val="005350F9"/>
    <w:rsid w:val="00535129"/>
    <w:rsid w:val="0053566A"/>
    <w:rsid w:val="00541410"/>
    <w:rsid w:val="00541782"/>
    <w:rsid w:val="00541C6E"/>
    <w:rsid w:val="0054208D"/>
    <w:rsid w:val="00542BF3"/>
    <w:rsid w:val="00543EB9"/>
    <w:rsid w:val="00545C19"/>
    <w:rsid w:val="00546775"/>
    <w:rsid w:val="005501FC"/>
    <w:rsid w:val="00550BFE"/>
    <w:rsid w:val="00551524"/>
    <w:rsid w:val="00553DDB"/>
    <w:rsid w:val="0055423C"/>
    <w:rsid w:val="005549E2"/>
    <w:rsid w:val="00556043"/>
    <w:rsid w:val="0055639B"/>
    <w:rsid w:val="005566A0"/>
    <w:rsid w:val="0055678F"/>
    <w:rsid w:val="00557852"/>
    <w:rsid w:val="0056287C"/>
    <w:rsid w:val="00563786"/>
    <w:rsid w:val="005638A3"/>
    <w:rsid w:val="00565CED"/>
    <w:rsid w:val="00566990"/>
    <w:rsid w:val="005675AA"/>
    <w:rsid w:val="00570758"/>
    <w:rsid w:val="00570CF5"/>
    <w:rsid w:val="005710C3"/>
    <w:rsid w:val="00572915"/>
    <w:rsid w:val="0057594C"/>
    <w:rsid w:val="00575A08"/>
    <w:rsid w:val="00575D14"/>
    <w:rsid w:val="0057620A"/>
    <w:rsid w:val="005763F1"/>
    <w:rsid w:val="0058062E"/>
    <w:rsid w:val="0058162C"/>
    <w:rsid w:val="00582408"/>
    <w:rsid w:val="00582A52"/>
    <w:rsid w:val="00582E1D"/>
    <w:rsid w:val="005831D4"/>
    <w:rsid w:val="00583664"/>
    <w:rsid w:val="00585006"/>
    <w:rsid w:val="00585C63"/>
    <w:rsid w:val="00590AF9"/>
    <w:rsid w:val="00592F66"/>
    <w:rsid w:val="005930B4"/>
    <w:rsid w:val="005934C2"/>
    <w:rsid w:val="005944AB"/>
    <w:rsid w:val="00594515"/>
    <w:rsid w:val="00595956"/>
    <w:rsid w:val="00596248"/>
    <w:rsid w:val="005A0173"/>
    <w:rsid w:val="005A0C8D"/>
    <w:rsid w:val="005A0FF0"/>
    <w:rsid w:val="005A2765"/>
    <w:rsid w:val="005A4BCC"/>
    <w:rsid w:val="005B1118"/>
    <w:rsid w:val="005B2B8C"/>
    <w:rsid w:val="005B476E"/>
    <w:rsid w:val="005B4BD4"/>
    <w:rsid w:val="005B4FDC"/>
    <w:rsid w:val="005B5BE2"/>
    <w:rsid w:val="005B5F82"/>
    <w:rsid w:val="005B7024"/>
    <w:rsid w:val="005B73C5"/>
    <w:rsid w:val="005B7EAC"/>
    <w:rsid w:val="005B7F82"/>
    <w:rsid w:val="005C2D7B"/>
    <w:rsid w:val="005C35C9"/>
    <w:rsid w:val="005C36D9"/>
    <w:rsid w:val="005C38E4"/>
    <w:rsid w:val="005C3A47"/>
    <w:rsid w:val="005C3B7A"/>
    <w:rsid w:val="005C4F01"/>
    <w:rsid w:val="005C504F"/>
    <w:rsid w:val="005C5954"/>
    <w:rsid w:val="005C63A6"/>
    <w:rsid w:val="005C6BA5"/>
    <w:rsid w:val="005C733B"/>
    <w:rsid w:val="005D03D0"/>
    <w:rsid w:val="005D0CEE"/>
    <w:rsid w:val="005D1DD9"/>
    <w:rsid w:val="005D31C1"/>
    <w:rsid w:val="005D3E32"/>
    <w:rsid w:val="005D4398"/>
    <w:rsid w:val="005E09A5"/>
    <w:rsid w:val="005E0AD9"/>
    <w:rsid w:val="005E12AC"/>
    <w:rsid w:val="005E143B"/>
    <w:rsid w:val="005E1B69"/>
    <w:rsid w:val="005E3C4D"/>
    <w:rsid w:val="005E3E86"/>
    <w:rsid w:val="005E3FBF"/>
    <w:rsid w:val="005E552D"/>
    <w:rsid w:val="005E5804"/>
    <w:rsid w:val="005E5E72"/>
    <w:rsid w:val="005E5F92"/>
    <w:rsid w:val="005E64A3"/>
    <w:rsid w:val="005F0629"/>
    <w:rsid w:val="005F2428"/>
    <w:rsid w:val="005F4A37"/>
    <w:rsid w:val="005F6310"/>
    <w:rsid w:val="0060125A"/>
    <w:rsid w:val="00601E6A"/>
    <w:rsid w:val="0060215B"/>
    <w:rsid w:val="0060395B"/>
    <w:rsid w:val="00605E57"/>
    <w:rsid w:val="0060674F"/>
    <w:rsid w:val="00606F54"/>
    <w:rsid w:val="00607066"/>
    <w:rsid w:val="00607CB9"/>
    <w:rsid w:val="00611148"/>
    <w:rsid w:val="0061135A"/>
    <w:rsid w:val="00613ACF"/>
    <w:rsid w:val="00616249"/>
    <w:rsid w:val="00617DFE"/>
    <w:rsid w:val="006208AC"/>
    <w:rsid w:val="00620B9C"/>
    <w:rsid w:val="00621959"/>
    <w:rsid w:val="0062332F"/>
    <w:rsid w:val="00624125"/>
    <w:rsid w:val="00624CC8"/>
    <w:rsid w:val="00626307"/>
    <w:rsid w:val="00626860"/>
    <w:rsid w:val="0063479B"/>
    <w:rsid w:val="006349F4"/>
    <w:rsid w:val="00635A00"/>
    <w:rsid w:val="006373FF"/>
    <w:rsid w:val="00640C75"/>
    <w:rsid w:val="00640EF5"/>
    <w:rsid w:val="00641EF2"/>
    <w:rsid w:val="006426DC"/>
    <w:rsid w:val="00643887"/>
    <w:rsid w:val="00643949"/>
    <w:rsid w:val="00643C60"/>
    <w:rsid w:val="0064473A"/>
    <w:rsid w:val="00644B64"/>
    <w:rsid w:val="0064558A"/>
    <w:rsid w:val="00645E69"/>
    <w:rsid w:val="00646C32"/>
    <w:rsid w:val="0065055C"/>
    <w:rsid w:val="0065151B"/>
    <w:rsid w:val="00653825"/>
    <w:rsid w:val="00654008"/>
    <w:rsid w:val="00654DD3"/>
    <w:rsid w:val="00654F59"/>
    <w:rsid w:val="00656363"/>
    <w:rsid w:val="00657C75"/>
    <w:rsid w:val="006632F4"/>
    <w:rsid w:val="0066649E"/>
    <w:rsid w:val="006667CD"/>
    <w:rsid w:val="006668FA"/>
    <w:rsid w:val="00667188"/>
    <w:rsid w:val="00667F84"/>
    <w:rsid w:val="0067223A"/>
    <w:rsid w:val="006722C1"/>
    <w:rsid w:val="0067312C"/>
    <w:rsid w:val="00673E02"/>
    <w:rsid w:val="00673E98"/>
    <w:rsid w:val="00674431"/>
    <w:rsid w:val="0068023D"/>
    <w:rsid w:val="00681646"/>
    <w:rsid w:val="00681836"/>
    <w:rsid w:val="00681C3E"/>
    <w:rsid w:val="00682B7A"/>
    <w:rsid w:val="00682EEF"/>
    <w:rsid w:val="00683B3D"/>
    <w:rsid w:val="00683B49"/>
    <w:rsid w:val="00686F4D"/>
    <w:rsid w:val="006906AA"/>
    <w:rsid w:val="00690F55"/>
    <w:rsid w:val="00692CFA"/>
    <w:rsid w:val="00694195"/>
    <w:rsid w:val="0069420E"/>
    <w:rsid w:val="0069530B"/>
    <w:rsid w:val="006965BF"/>
    <w:rsid w:val="0069707B"/>
    <w:rsid w:val="006972A9"/>
    <w:rsid w:val="006978D6"/>
    <w:rsid w:val="006A0A52"/>
    <w:rsid w:val="006A166D"/>
    <w:rsid w:val="006A238C"/>
    <w:rsid w:val="006A290C"/>
    <w:rsid w:val="006A4E94"/>
    <w:rsid w:val="006A5D88"/>
    <w:rsid w:val="006A68F1"/>
    <w:rsid w:val="006B03B6"/>
    <w:rsid w:val="006B0E39"/>
    <w:rsid w:val="006B20A6"/>
    <w:rsid w:val="006B21DD"/>
    <w:rsid w:val="006B2F1E"/>
    <w:rsid w:val="006B4136"/>
    <w:rsid w:val="006B4806"/>
    <w:rsid w:val="006B5B28"/>
    <w:rsid w:val="006B712A"/>
    <w:rsid w:val="006C09CE"/>
    <w:rsid w:val="006C09D1"/>
    <w:rsid w:val="006C11AD"/>
    <w:rsid w:val="006C223F"/>
    <w:rsid w:val="006C2A83"/>
    <w:rsid w:val="006C3842"/>
    <w:rsid w:val="006C3EA6"/>
    <w:rsid w:val="006C59E2"/>
    <w:rsid w:val="006C63CA"/>
    <w:rsid w:val="006C6717"/>
    <w:rsid w:val="006C6840"/>
    <w:rsid w:val="006C7994"/>
    <w:rsid w:val="006C7B74"/>
    <w:rsid w:val="006C7DE4"/>
    <w:rsid w:val="006D0FF1"/>
    <w:rsid w:val="006D16C0"/>
    <w:rsid w:val="006D183C"/>
    <w:rsid w:val="006D26D2"/>
    <w:rsid w:val="006D2ED8"/>
    <w:rsid w:val="006D374E"/>
    <w:rsid w:val="006D47E3"/>
    <w:rsid w:val="006D6B5C"/>
    <w:rsid w:val="006D6E32"/>
    <w:rsid w:val="006E0755"/>
    <w:rsid w:val="006E0B59"/>
    <w:rsid w:val="006E182B"/>
    <w:rsid w:val="006E1FF5"/>
    <w:rsid w:val="006E2768"/>
    <w:rsid w:val="006E2B01"/>
    <w:rsid w:val="006E3BA5"/>
    <w:rsid w:val="006E401C"/>
    <w:rsid w:val="006F0254"/>
    <w:rsid w:val="006F204E"/>
    <w:rsid w:val="006F223E"/>
    <w:rsid w:val="006F54D5"/>
    <w:rsid w:val="006F577F"/>
    <w:rsid w:val="006F59D8"/>
    <w:rsid w:val="006F5AC5"/>
    <w:rsid w:val="006F750D"/>
    <w:rsid w:val="0070106B"/>
    <w:rsid w:val="0070117F"/>
    <w:rsid w:val="0070246E"/>
    <w:rsid w:val="00702973"/>
    <w:rsid w:val="00703445"/>
    <w:rsid w:val="0070473C"/>
    <w:rsid w:val="00704889"/>
    <w:rsid w:val="00704D1D"/>
    <w:rsid w:val="00706202"/>
    <w:rsid w:val="00706782"/>
    <w:rsid w:val="00707B7C"/>
    <w:rsid w:val="00707E72"/>
    <w:rsid w:val="007119A5"/>
    <w:rsid w:val="00711F25"/>
    <w:rsid w:val="007126D8"/>
    <w:rsid w:val="00712845"/>
    <w:rsid w:val="00712AA6"/>
    <w:rsid w:val="00712D2A"/>
    <w:rsid w:val="007135FC"/>
    <w:rsid w:val="007147EA"/>
    <w:rsid w:val="00715939"/>
    <w:rsid w:val="0071652B"/>
    <w:rsid w:val="007204B0"/>
    <w:rsid w:val="0072346A"/>
    <w:rsid w:val="0072396A"/>
    <w:rsid w:val="0072419E"/>
    <w:rsid w:val="00724322"/>
    <w:rsid w:val="00724FA7"/>
    <w:rsid w:val="00725C56"/>
    <w:rsid w:val="007268AF"/>
    <w:rsid w:val="0072694B"/>
    <w:rsid w:val="00731A0B"/>
    <w:rsid w:val="00731E15"/>
    <w:rsid w:val="00732EFA"/>
    <w:rsid w:val="00734D36"/>
    <w:rsid w:val="00735C76"/>
    <w:rsid w:val="00735D12"/>
    <w:rsid w:val="0073701E"/>
    <w:rsid w:val="007377E7"/>
    <w:rsid w:val="00737C64"/>
    <w:rsid w:val="00742009"/>
    <w:rsid w:val="00742166"/>
    <w:rsid w:val="00743648"/>
    <w:rsid w:val="007436E0"/>
    <w:rsid w:val="00743D41"/>
    <w:rsid w:val="00743F10"/>
    <w:rsid w:val="00744F17"/>
    <w:rsid w:val="00746EF9"/>
    <w:rsid w:val="007508B2"/>
    <w:rsid w:val="00750976"/>
    <w:rsid w:val="00752063"/>
    <w:rsid w:val="007541C2"/>
    <w:rsid w:val="007549E0"/>
    <w:rsid w:val="00754E0A"/>
    <w:rsid w:val="00755BF2"/>
    <w:rsid w:val="00756681"/>
    <w:rsid w:val="00756881"/>
    <w:rsid w:val="00756F74"/>
    <w:rsid w:val="00757B04"/>
    <w:rsid w:val="007633DB"/>
    <w:rsid w:val="007657CF"/>
    <w:rsid w:val="00765BEF"/>
    <w:rsid w:val="007704DF"/>
    <w:rsid w:val="00772662"/>
    <w:rsid w:val="00774AB0"/>
    <w:rsid w:val="00775DA9"/>
    <w:rsid w:val="00777233"/>
    <w:rsid w:val="007803AC"/>
    <w:rsid w:val="007803F9"/>
    <w:rsid w:val="00782261"/>
    <w:rsid w:val="00782AE8"/>
    <w:rsid w:val="00783C79"/>
    <w:rsid w:val="00784881"/>
    <w:rsid w:val="00786811"/>
    <w:rsid w:val="007874A6"/>
    <w:rsid w:val="007874EE"/>
    <w:rsid w:val="0078797B"/>
    <w:rsid w:val="00787C61"/>
    <w:rsid w:val="007917BD"/>
    <w:rsid w:val="00792838"/>
    <w:rsid w:val="0079288D"/>
    <w:rsid w:val="0079366F"/>
    <w:rsid w:val="007964D3"/>
    <w:rsid w:val="00797D0A"/>
    <w:rsid w:val="007A0EAA"/>
    <w:rsid w:val="007A2E23"/>
    <w:rsid w:val="007A34B0"/>
    <w:rsid w:val="007A3A5D"/>
    <w:rsid w:val="007A45E2"/>
    <w:rsid w:val="007A584E"/>
    <w:rsid w:val="007A6EC0"/>
    <w:rsid w:val="007A6FE1"/>
    <w:rsid w:val="007A73FF"/>
    <w:rsid w:val="007A7AD8"/>
    <w:rsid w:val="007B0D20"/>
    <w:rsid w:val="007B1A9E"/>
    <w:rsid w:val="007B3151"/>
    <w:rsid w:val="007B37C9"/>
    <w:rsid w:val="007B500D"/>
    <w:rsid w:val="007B6333"/>
    <w:rsid w:val="007B7255"/>
    <w:rsid w:val="007B78CF"/>
    <w:rsid w:val="007C0850"/>
    <w:rsid w:val="007C0A6C"/>
    <w:rsid w:val="007C2001"/>
    <w:rsid w:val="007C25F7"/>
    <w:rsid w:val="007C3B2F"/>
    <w:rsid w:val="007C4BBC"/>
    <w:rsid w:val="007C5E88"/>
    <w:rsid w:val="007C692B"/>
    <w:rsid w:val="007C6E59"/>
    <w:rsid w:val="007D0279"/>
    <w:rsid w:val="007D0D29"/>
    <w:rsid w:val="007D16CD"/>
    <w:rsid w:val="007D1BCC"/>
    <w:rsid w:val="007D2769"/>
    <w:rsid w:val="007D2A60"/>
    <w:rsid w:val="007D339D"/>
    <w:rsid w:val="007D73A1"/>
    <w:rsid w:val="007D7441"/>
    <w:rsid w:val="007D74F8"/>
    <w:rsid w:val="007D79C0"/>
    <w:rsid w:val="007E0CE3"/>
    <w:rsid w:val="007E2887"/>
    <w:rsid w:val="007E2DCC"/>
    <w:rsid w:val="007E4407"/>
    <w:rsid w:val="007E62B3"/>
    <w:rsid w:val="007E70D5"/>
    <w:rsid w:val="007F1742"/>
    <w:rsid w:val="007F2EC1"/>
    <w:rsid w:val="007F586A"/>
    <w:rsid w:val="007F6425"/>
    <w:rsid w:val="007F6497"/>
    <w:rsid w:val="007F6BE3"/>
    <w:rsid w:val="007F7BBD"/>
    <w:rsid w:val="00801418"/>
    <w:rsid w:val="008074BE"/>
    <w:rsid w:val="00811D8E"/>
    <w:rsid w:val="008136E0"/>
    <w:rsid w:val="00813738"/>
    <w:rsid w:val="00813ED3"/>
    <w:rsid w:val="00814B0F"/>
    <w:rsid w:val="0081637B"/>
    <w:rsid w:val="00816494"/>
    <w:rsid w:val="00817164"/>
    <w:rsid w:val="00817998"/>
    <w:rsid w:val="008214A6"/>
    <w:rsid w:val="008229D3"/>
    <w:rsid w:val="00822EE4"/>
    <w:rsid w:val="00824170"/>
    <w:rsid w:val="00825175"/>
    <w:rsid w:val="00825246"/>
    <w:rsid w:val="00825B0B"/>
    <w:rsid w:val="008260FE"/>
    <w:rsid w:val="00826B3E"/>
    <w:rsid w:val="008272FA"/>
    <w:rsid w:val="008305BC"/>
    <w:rsid w:val="00831783"/>
    <w:rsid w:val="0083214E"/>
    <w:rsid w:val="00832BE3"/>
    <w:rsid w:val="00835941"/>
    <w:rsid w:val="00837415"/>
    <w:rsid w:val="00840C37"/>
    <w:rsid w:val="00841C13"/>
    <w:rsid w:val="00842573"/>
    <w:rsid w:val="00844415"/>
    <w:rsid w:val="00845A1F"/>
    <w:rsid w:val="008467BD"/>
    <w:rsid w:val="00847DD8"/>
    <w:rsid w:val="0085153D"/>
    <w:rsid w:val="008524AA"/>
    <w:rsid w:val="008540F2"/>
    <w:rsid w:val="00854DDC"/>
    <w:rsid w:val="00854ECE"/>
    <w:rsid w:val="008553E9"/>
    <w:rsid w:val="00857EE6"/>
    <w:rsid w:val="00861D56"/>
    <w:rsid w:val="00862542"/>
    <w:rsid w:val="0086375C"/>
    <w:rsid w:val="00863FAB"/>
    <w:rsid w:val="00865242"/>
    <w:rsid w:val="008654BF"/>
    <w:rsid w:val="00870491"/>
    <w:rsid w:val="008745DD"/>
    <w:rsid w:val="00874704"/>
    <w:rsid w:val="008747D1"/>
    <w:rsid w:val="00874AEA"/>
    <w:rsid w:val="0087682F"/>
    <w:rsid w:val="00881EAC"/>
    <w:rsid w:val="008822CF"/>
    <w:rsid w:val="00884AF4"/>
    <w:rsid w:val="00884C81"/>
    <w:rsid w:val="0088521F"/>
    <w:rsid w:val="00885C8B"/>
    <w:rsid w:val="00887B0A"/>
    <w:rsid w:val="00887BDE"/>
    <w:rsid w:val="008918A4"/>
    <w:rsid w:val="00891F3A"/>
    <w:rsid w:val="008929AF"/>
    <w:rsid w:val="00893338"/>
    <w:rsid w:val="0089363A"/>
    <w:rsid w:val="00893F0D"/>
    <w:rsid w:val="0089404B"/>
    <w:rsid w:val="0089673B"/>
    <w:rsid w:val="008975DA"/>
    <w:rsid w:val="008977C0"/>
    <w:rsid w:val="00897A09"/>
    <w:rsid w:val="00897E50"/>
    <w:rsid w:val="008A2D34"/>
    <w:rsid w:val="008A4ACC"/>
    <w:rsid w:val="008B1F7C"/>
    <w:rsid w:val="008B460E"/>
    <w:rsid w:val="008B4F59"/>
    <w:rsid w:val="008B7696"/>
    <w:rsid w:val="008C147D"/>
    <w:rsid w:val="008C1EB7"/>
    <w:rsid w:val="008C2CC5"/>
    <w:rsid w:val="008C3431"/>
    <w:rsid w:val="008C364C"/>
    <w:rsid w:val="008C46DF"/>
    <w:rsid w:val="008C56F5"/>
    <w:rsid w:val="008C5DB3"/>
    <w:rsid w:val="008C6269"/>
    <w:rsid w:val="008C6D0E"/>
    <w:rsid w:val="008D0144"/>
    <w:rsid w:val="008D06A4"/>
    <w:rsid w:val="008D11D1"/>
    <w:rsid w:val="008D15E6"/>
    <w:rsid w:val="008D2CAB"/>
    <w:rsid w:val="008D43CC"/>
    <w:rsid w:val="008D475A"/>
    <w:rsid w:val="008D506F"/>
    <w:rsid w:val="008D7260"/>
    <w:rsid w:val="008D7854"/>
    <w:rsid w:val="008E053A"/>
    <w:rsid w:val="008E085C"/>
    <w:rsid w:val="008E1E2D"/>
    <w:rsid w:val="008E2AD4"/>
    <w:rsid w:val="008E4B80"/>
    <w:rsid w:val="008E4D4D"/>
    <w:rsid w:val="008E5E6A"/>
    <w:rsid w:val="008E614F"/>
    <w:rsid w:val="008F0683"/>
    <w:rsid w:val="008F1980"/>
    <w:rsid w:val="008F1AD9"/>
    <w:rsid w:val="008F1FBB"/>
    <w:rsid w:val="008F2ADB"/>
    <w:rsid w:val="008F31B6"/>
    <w:rsid w:val="008F67E5"/>
    <w:rsid w:val="008F6FA9"/>
    <w:rsid w:val="00900E90"/>
    <w:rsid w:val="00902A0D"/>
    <w:rsid w:val="00903328"/>
    <w:rsid w:val="009043D0"/>
    <w:rsid w:val="009056B4"/>
    <w:rsid w:val="0090628C"/>
    <w:rsid w:val="0090744B"/>
    <w:rsid w:val="00907E9A"/>
    <w:rsid w:val="00910CD4"/>
    <w:rsid w:val="00912196"/>
    <w:rsid w:val="00912C6E"/>
    <w:rsid w:val="00912FDF"/>
    <w:rsid w:val="0091460B"/>
    <w:rsid w:val="00914EF2"/>
    <w:rsid w:val="00915F21"/>
    <w:rsid w:val="00916845"/>
    <w:rsid w:val="00916855"/>
    <w:rsid w:val="00917AD4"/>
    <w:rsid w:val="00917C1E"/>
    <w:rsid w:val="0092199C"/>
    <w:rsid w:val="00921EA5"/>
    <w:rsid w:val="0092548C"/>
    <w:rsid w:val="00926C9A"/>
    <w:rsid w:val="0093105D"/>
    <w:rsid w:val="00931FBC"/>
    <w:rsid w:val="0093206B"/>
    <w:rsid w:val="00936A38"/>
    <w:rsid w:val="0094055A"/>
    <w:rsid w:val="0094199F"/>
    <w:rsid w:val="00941B21"/>
    <w:rsid w:val="009424BF"/>
    <w:rsid w:val="00942CEE"/>
    <w:rsid w:val="00942EC3"/>
    <w:rsid w:val="00943098"/>
    <w:rsid w:val="009448BC"/>
    <w:rsid w:val="00945425"/>
    <w:rsid w:val="009472BD"/>
    <w:rsid w:val="00947375"/>
    <w:rsid w:val="009503D7"/>
    <w:rsid w:val="0095042D"/>
    <w:rsid w:val="00950CC5"/>
    <w:rsid w:val="009524B1"/>
    <w:rsid w:val="009533C2"/>
    <w:rsid w:val="00953EF3"/>
    <w:rsid w:val="00955113"/>
    <w:rsid w:val="00956E13"/>
    <w:rsid w:val="00960662"/>
    <w:rsid w:val="009615BC"/>
    <w:rsid w:val="00965CEC"/>
    <w:rsid w:val="00966A58"/>
    <w:rsid w:val="009673B7"/>
    <w:rsid w:val="00967805"/>
    <w:rsid w:val="009679D0"/>
    <w:rsid w:val="00967B51"/>
    <w:rsid w:val="00972146"/>
    <w:rsid w:val="00974FF3"/>
    <w:rsid w:val="009751B9"/>
    <w:rsid w:val="009825A2"/>
    <w:rsid w:val="009835C6"/>
    <w:rsid w:val="00983658"/>
    <w:rsid w:val="00986711"/>
    <w:rsid w:val="009874E8"/>
    <w:rsid w:val="009902A2"/>
    <w:rsid w:val="009905E5"/>
    <w:rsid w:val="009907DB"/>
    <w:rsid w:val="00990E4D"/>
    <w:rsid w:val="0099302D"/>
    <w:rsid w:val="009937D8"/>
    <w:rsid w:val="00994182"/>
    <w:rsid w:val="00994271"/>
    <w:rsid w:val="0099530E"/>
    <w:rsid w:val="009974D3"/>
    <w:rsid w:val="00997B6F"/>
    <w:rsid w:val="00997BE5"/>
    <w:rsid w:val="009A06D7"/>
    <w:rsid w:val="009A08A3"/>
    <w:rsid w:val="009A08D9"/>
    <w:rsid w:val="009A0CD8"/>
    <w:rsid w:val="009A3CFC"/>
    <w:rsid w:val="009A52AD"/>
    <w:rsid w:val="009A55EA"/>
    <w:rsid w:val="009A6596"/>
    <w:rsid w:val="009A66FF"/>
    <w:rsid w:val="009A68D9"/>
    <w:rsid w:val="009A698B"/>
    <w:rsid w:val="009A7A5A"/>
    <w:rsid w:val="009B0131"/>
    <w:rsid w:val="009B026B"/>
    <w:rsid w:val="009B281C"/>
    <w:rsid w:val="009B4267"/>
    <w:rsid w:val="009B5117"/>
    <w:rsid w:val="009B5375"/>
    <w:rsid w:val="009B583D"/>
    <w:rsid w:val="009B590E"/>
    <w:rsid w:val="009B7483"/>
    <w:rsid w:val="009C0A4E"/>
    <w:rsid w:val="009C1AF2"/>
    <w:rsid w:val="009C4870"/>
    <w:rsid w:val="009C4D82"/>
    <w:rsid w:val="009C4EC2"/>
    <w:rsid w:val="009C52CA"/>
    <w:rsid w:val="009C644A"/>
    <w:rsid w:val="009C7F62"/>
    <w:rsid w:val="009D0909"/>
    <w:rsid w:val="009D1969"/>
    <w:rsid w:val="009D1EFB"/>
    <w:rsid w:val="009D2CC1"/>
    <w:rsid w:val="009D4AFF"/>
    <w:rsid w:val="009D4C7C"/>
    <w:rsid w:val="009D547E"/>
    <w:rsid w:val="009D6D35"/>
    <w:rsid w:val="009E0522"/>
    <w:rsid w:val="009E0C8F"/>
    <w:rsid w:val="009E1044"/>
    <w:rsid w:val="009E1874"/>
    <w:rsid w:val="009E3308"/>
    <w:rsid w:val="009E352D"/>
    <w:rsid w:val="009E3EE1"/>
    <w:rsid w:val="009E77F3"/>
    <w:rsid w:val="009E7A48"/>
    <w:rsid w:val="009F0543"/>
    <w:rsid w:val="009F0E29"/>
    <w:rsid w:val="009F1390"/>
    <w:rsid w:val="009F254F"/>
    <w:rsid w:val="009F4EAB"/>
    <w:rsid w:val="00A01580"/>
    <w:rsid w:val="00A0241E"/>
    <w:rsid w:val="00A079AD"/>
    <w:rsid w:val="00A10280"/>
    <w:rsid w:val="00A10C63"/>
    <w:rsid w:val="00A11541"/>
    <w:rsid w:val="00A11D90"/>
    <w:rsid w:val="00A12189"/>
    <w:rsid w:val="00A1265E"/>
    <w:rsid w:val="00A13136"/>
    <w:rsid w:val="00A1488B"/>
    <w:rsid w:val="00A14B1F"/>
    <w:rsid w:val="00A15139"/>
    <w:rsid w:val="00A15875"/>
    <w:rsid w:val="00A16313"/>
    <w:rsid w:val="00A164BE"/>
    <w:rsid w:val="00A1718F"/>
    <w:rsid w:val="00A17F9E"/>
    <w:rsid w:val="00A24334"/>
    <w:rsid w:val="00A24348"/>
    <w:rsid w:val="00A25FAB"/>
    <w:rsid w:val="00A33121"/>
    <w:rsid w:val="00A34F77"/>
    <w:rsid w:val="00A369AF"/>
    <w:rsid w:val="00A417AF"/>
    <w:rsid w:val="00A41D94"/>
    <w:rsid w:val="00A43225"/>
    <w:rsid w:val="00A44BE2"/>
    <w:rsid w:val="00A4750D"/>
    <w:rsid w:val="00A51324"/>
    <w:rsid w:val="00A51564"/>
    <w:rsid w:val="00A519DE"/>
    <w:rsid w:val="00A52981"/>
    <w:rsid w:val="00A53720"/>
    <w:rsid w:val="00A557AF"/>
    <w:rsid w:val="00A56A7C"/>
    <w:rsid w:val="00A56BFA"/>
    <w:rsid w:val="00A5718B"/>
    <w:rsid w:val="00A60A9B"/>
    <w:rsid w:val="00A6143D"/>
    <w:rsid w:val="00A61838"/>
    <w:rsid w:val="00A621F4"/>
    <w:rsid w:val="00A633E5"/>
    <w:rsid w:val="00A64AB2"/>
    <w:rsid w:val="00A64F19"/>
    <w:rsid w:val="00A65586"/>
    <w:rsid w:val="00A65C29"/>
    <w:rsid w:val="00A66941"/>
    <w:rsid w:val="00A669A2"/>
    <w:rsid w:val="00A66EE1"/>
    <w:rsid w:val="00A67728"/>
    <w:rsid w:val="00A70D89"/>
    <w:rsid w:val="00A71438"/>
    <w:rsid w:val="00A72152"/>
    <w:rsid w:val="00A72F64"/>
    <w:rsid w:val="00A743D2"/>
    <w:rsid w:val="00A7496C"/>
    <w:rsid w:val="00A77CC7"/>
    <w:rsid w:val="00A80B2D"/>
    <w:rsid w:val="00A81041"/>
    <w:rsid w:val="00A82099"/>
    <w:rsid w:val="00A83E8D"/>
    <w:rsid w:val="00A84B98"/>
    <w:rsid w:val="00A854E3"/>
    <w:rsid w:val="00A85B9C"/>
    <w:rsid w:val="00A85D77"/>
    <w:rsid w:val="00A9103A"/>
    <w:rsid w:val="00A912DA"/>
    <w:rsid w:val="00A91AE5"/>
    <w:rsid w:val="00A91B6B"/>
    <w:rsid w:val="00A91B91"/>
    <w:rsid w:val="00A91F9A"/>
    <w:rsid w:val="00A9250B"/>
    <w:rsid w:val="00A929CA"/>
    <w:rsid w:val="00A92D00"/>
    <w:rsid w:val="00A97005"/>
    <w:rsid w:val="00AA00A7"/>
    <w:rsid w:val="00AA0B18"/>
    <w:rsid w:val="00AA2425"/>
    <w:rsid w:val="00AA3F4D"/>
    <w:rsid w:val="00AA419F"/>
    <w:rsid w:val="00AA41B8"/>
    <w:rsid w:val="00AA4777"/>
    <w:rsid w:val="00AA5458"/>
    <w:rsid w:val="00AA57E9"/>
    <w:rsid w:val="00AA588F"/>
    <w:rsid w:val="00AA5902"/>
    <w:rsid w:val="00AA6471"/>
    <w:rsid w:val="00AA7473"/>
    <w:rsid w:val="00AB01AC"/>
    <w:rsid w:val="00AB0369"/>
    <w:rsid w:val="00AB0FAF"/>
    <w:rsid w:val="00AB2A97"/>
    <w:rsid w:val="00AB370F"/>
    <w:rsid w:val="00AB3B0F"/>
    <w:rsid w:val="00AB3C81"/>
    <w:rsid w:val="00AB48C9"/>
    <w:rsid w:val="00AB5100"/>
    <w:rsid w:val="00AB6CF1"/>
    <w:rsid w:val="00AC1DF0"/>
    <w:rsid w:val="00AC2764"/>
    <w:rsid w:val="00AC2A23"/>
    <w:rsid w:val="00AC2BBD"/>
    <w:rsid w:val="00AC566F"/>
    <w:rsid w:val="00AC5828"/>
    <w:rsid w:val="00AC78A0"/>
    <w:rsid w:val="00AC7BB3"/>
    <w:rsid w:val="00AD04EB"/>
    <w:rsid w:val="00AD0CB2"/>
    <w:rsid w:val="00AD12E7"/>
    <w:rsid w:val="00AD1B47"/>
    <w:rsid w:val="00AD30D2"/>
    <w:rsid w:val="00AD57F6"/>
    <w:rsid w:val="00AD615D"/>
    <w:rsid w:val="00AD61F2"/>
    <w:rsid w:val="00AD6902"/>
    <w:rsid w:val="00AD7FF2"/>
    <w:rsid w:val="00AE22B1"/>
    <w:rsid w:val="00AE3C20"/>
    <w:rsid w:val="00AE439E"/>
    <w:rsid w:val="00AE4463"/>
    <w:rsid w:val="00AE5972"/>
    <w:rsid w:val="00AE5A2D"/>
    <w:rsid w:val="00AE5D3B"/>
    <w:rsid w:val="00AF2013"/>
    <w:rsid w:val="00AF2093"/>
    <w:rsid w:val="00AF2B3D"/>
    <w:rsid w:val="00AF400B"/>
    <w:rsid w:val="00AF586A"/>
    <w:rsid w:val="00AF6337"/>
    <w:rsid w:val="00B01A60"/>
    <w:rsid w:val="00B02335"/>
    <w:rsid w:val="00B02F85"/>
    <w:rsid w:val="00B04A49"/>
    <w:rsid w:val="00B05217"/>
    <w:rsid w:val="00B057D8"/>
    <w:rsid w:val="00B06D08"/>
    <w:rsid w:val="00B07E75"/>
    <w:rsid w:val="00B1034D"/>
    <w:rsid w:val="00B14D67"/>
    <w:rsid w:val="00B15031"/>
    <w:rsid w:val="00B151D3"/>
    <w:rsid w:val="00B1553E"/>
    <w:rsid w:val="00B16076"/>
    <w:rsid w:val="00B16A43"/>
    <w:rsid w:val="00B175CA"/>
    <w:rsid w:val="00B178E4"/>
    <w:rsid w:val="00B20F5C"/>
    <w:rsid w:val="00B21902"/>
    <w:rsid w:val="00B219CD"/>
    <w:rsid w:val="00B22837"/>
    <w:rsid w:val="00B22B47"/>
    <w:rsid w:val="00B22C32"/>
    <w:rsid w:val="00B24A6B"/>
    <w:rsid w:val="00B254CF"/>
    <w:rsid w:val="00B256CC"/>
    <w:rsid w:val="00B259C2"/>
    <w:rsid w:val="00B26799"/>
    <w:rsid w:val="00B267FE"/>
    <w:rsid w:val="00B275F2"/>
    <w:rsid w:val="00B278F7"/>
    <w:rsid w:val="00B27A3F"/>
    <w:rsid w:val="00B33347"/>
    <w:rsid w:val="00B34F3B"/>
    <w:rsid w:val="00B3591E"/>
    <w:rsid w:val="00B359E4"/>
    <w:rsid w:val="00B35B75"/>
    <w:rsid w:val="00B36D53"/>
    <w:rsid w:val="00B36F6A"/>
    <w:rsid w:val="00B37233"/>
    <w:rsid w:val="00B40862"/>
    <w:rsid w:val="00B41948"/>
    <w:rsid w:val="00B42AF9"/>
    <w:rsid w:val="00B43B8B"/>
    <w:rsid w:val="00B44473"/>
    <w:rsid w:val="00B4463B"/>
    <w:rsid w:val="00B458B8"/>
    <w:rsid w:val="00B45CF6"/>
    <w:rsid w:val="00B4797F"/>
    <w:rsid w:val="00B5083F"/>
    <w:rsid w:val="00B51B81"/>
    <w:rsid w:val="00B544A4"/>
    <w:rsid w:val="00B54637"/>
    <w:rsid w:val="00B54CF9"/>
    <w:rsid w:val="00B54E3F"/>
    <w:rsid w:val="00B55189"/>
    <w:rsid w:val="00B555B3"/>
    <w:rsid w:val="00B56AD8"/>
    <w:rsid w:val="00B5797F"/>
    <w:rsid w:val="00B57B5B"/>
    <w:rsid w:val="00B60221"/>
    <w:rsid w:val="00B60455"/>
    <w:rsid w:val="00B608CA"/>
    <w:rsid w:val="00B60BBD"/>
    <w:rsid w:val="00B6165E"/>
    <w:rsid w:val="00B61AA7"/>
    <w:rsid w:val="00B61D1D"/>
    <w:rsid w:val="00B62C77"/>
    <w:rsid w:val="00B63C50"/>
    <w:rsid w:val="00B66815"/>
    <w:rsid w:val="00B67324"/>
    <w:rsid w:val="00B709A2"/>
    <w:rsid w:val="00B714E9"/>
    <w:rsid w:val="00B7404A"/>
    <w:rsid w:val="00B753C7"/>
    <w:rsid w:val="00B75C1E"/>
    <w:rsid w:val="00B75C4C"/>
    <w:rsid w:val="00B7679E"/>
    <w:rsid w:val="00B771DC"/>
    <w:rsid w:val="00B77BF6"/>
    <w:rsid w:val="00B80170"/>
    <w:rsid w:val="00B813EA"/>
    <w:rsid w:val="00B843F0"/>
    <w:rsid w:val="00B84511"/>
    <w:rsid w:val="00B8565D"/>
    <w:rsid w:val="00B85AF1"/>
    <w:rsid w:val="00B85EE6"/>
    <w:rsid w:val="00B863F7"/>
    <w:rsid w:val="00B87747"/>
    <w:rsid w:val="00B9088A"/>
    <w:rsid w:val="00B911E9"/>
    <w:rsid w:val="00B92BC4"/>
    <w:rsid w:val="00B92CD4"/>
    <w:rsid w:val="00B93104"/>
    <w:rsid w:val="00B932B5"/>
    <w:rsid w:val="00B93D22"/>
    <w:rsid w:val="00B943C8"/>
    <w:rsid w:val="00B94825"/>
    <w:rsid w:val="00B94E6A"/>
    <w:rsid w:val="00B95782"/>
    <w:rsid w:val="00B960F6"/>
    <w:rsid w:val="00B96433"/>
    <w:rsid w:val="00B96F9F"/>
    <w:rsid w:val="00B9714B"/>
    <w:rsid w:val="00B978FF"/>
    <w:rsid w:val="00BA1895"/>
    <w:rsid w:val="00BA29BF"/>
    <w:rsid w:val="00BA3564"/>
    <w:rsid w:val="00BA391A"/>
    <w:rsid w:val="00BA621C"/>
    <w:rsid w:val="00BA7C2F"/>
    <w:rsid w:val="00BA7D1A"/>
    <w:rsid w:val="00BB6326"/>
    <w:rsid w:val="00BC1AD8"/>
    <w:rsid w:val="00BC233D"/>
    <w:rsid w:val="00BC2BDE"/>
    <w:rsid w:val="00BC32BA"/>
    <w:rsid w:val="00BC5042"/>
    <w:rsid w:val="00BC69D7"/>
    <w:rsid w:val="00BC7412"/>
    <w:rsid w:val="00BC7516"/>
    <w:rsid w:val="00BC7B04"/>
    <w:rsid w:val="00BD00E3"/>
    <w:rsid w:val="00BD085C"/>
    <w:rsid w:val="00BD0F44"/>
    <w:rsid w:val="00BD15C8"/>
    <w:rsid w:val="00BD30C7"/>
    <w:rsid w:val="00BD3A68"/>
    <w:rsid w:val="00BD45DF"/>
    <w:rsid w:val="00BD5376"/>
    <w:rsid w:val="00BD7595"/>
    <w:rsid w:val="00BE0DAD"/>
    <w:rsid w:val="00BE2C35"/>
    <w:rsid w:val="00BE36AB"/>
    <w:rsid w:val="00BE3F70"/>
    <w:rsid w:val="00BE478E"/>
    <w:rsid w:val="00BE5840"/>
    <w:rsid w:val="00BE68B6"/>
    <w:rsid w:val="00BE7341"/>
    <w:rsid w:val="00BF0A05"/>
    <w:rsid w:val="00BF1FAA"/>
    <w:rsid w:val="00BF2F73"/>
    <w:rsid w:val="00BF35B2"/>
    <w:rsid w:val="00BF419E"/>
    <w:rsid w:val="00BF62B2"/>
    <w:rsid w:val="00C010C1"/>
    <w:rsid w:val="00C01BF3"/>
    <w:rsid w:val="00C02C4B"/>
    <w:rsid w:val="00C04AFE"/>
    <w:rsid w:val="00C05193"/>
    <w:rsid w:val="00C05CF6"/>
    <w:rsid w:val="00C11931"/>
    <w:rsid w:val="00C11D9D"/>
    <w:rsid w:val="00C12E3F"/>
    <w:rsid w:val="00C151C0"/>
    <w:rsid w:val="00C154BF"/>
    <w:rsid w:val="00C15A4F"/>
    <w:rsid w:val="00C2038B"/>
    <w:rsid w:val="00C20533"/>
    <w:rsid w:val="00C209FF"/>
    <w:rsid w:val="00C2117C"/>
    <w:rsid w:val="00C2299B"/>
    <w:rsid w:val="00C247FF"/>
    <w:rsid w:val="00C24B95"/>
    <w:rsid w:val="00C25445"/>
    <w:rsid w:val="00C2633B"/>
    <w:rsid w:val="00C272F5"/>
    <w:rsid w:val="00C27EC4"/>
    <w:rsid w:val="00C32A44"/>
    <w:rsid w:val="00C32AE8"/>
    <w:rsid w:val="00C336C5"/>
    <w:rsid w:val="00C340B2"/>
    <w:rsid w:val="00C359A0"/>
    <w:rsid w:val="00C362C0"/>
    <w:rsid w:val="00C362F8"/>
    <w:rsid w:val="00C37533"/>
    <w:rsid w:val="00C40BA5"/>
    <w:rsid w:val="00C40C05"/>
    <w:rsid w:val="00C418F7"/>
    <w:rsid w:val="00C444CE"/>
    <w:rsid w:val="00C44A6D"/>
    <w:rsid w:val="00C46018"/>
    <w:rsid w:val="00C4610D"/>
    <w:rsid w:val="00C47C95"/>
    <w:rsid w:val="00C500CA"/>
    <w:rsid w:val="00C516AD"/>
    <w:rsid w:val="00C51AE2"/>
    <w:rsid w:val="00C51FA7"/>
    <w:rsid w:val="00C535C6"/>
    <w:rsid w:val="00C54BB6"/>
    <w:rsid w:val="00C555C4"/>
    <w:rsid w:val="00C6011D"/>
    <w:rsid w:val="00C61448"/>
    <w:rsid w:val="00C61824"/>
    <w:rsid w:val="00C61907"/>
    <w:rsid w:val="00C63F79"/>
    <w:rsid w:val="00C665CF"/>
    <w:rsid w:val="00C66F1F"/>
    <w:rsid w:val="00C67BD6"/>
    <w:rsid w:val="00C67EBD"/>
    <w:rsid w:val="00C7059F"/>
    <w:rsid w:val="00C7107E"/>
    <w:rsid w:val="00C7412C"/>
    <w:rsid w:val="00C74F2F"/>
    <w:rsid w:val="00C75AD1"/>
    <w:rsid w:val="00C76117"/>
    <w:rsid w:val="00C810A8"/>
    <w:rsid w:val="00C815B4"/>
    <w:rsid w:val="00C825CB"/>
    <w:rsid w:val="00C82756"/>
    <w:rsid w:val="00C85704"/>
    <w:rsid w:val="00C8600B"/>
    <w:rsid w:val="00C8652E"/>
    <w:rsid w:val="00C870E4"/>
    <w:rsid w:val="00C90199"/>
    <w:rsid w:val="00C916C7"/>
    <w:rsid w:val="00C91E94"/>
    <w:rsid w:val="00C95BAF"/>
    <w:rsid w:val="00C96178"/>
    <w:rsid w:val="00C9717D"/>
    <w:rsid w:val="00CA1BDB"/>
    <w:rsid w:val="00CA2E8F"/>
    <w:rsid w:val="00CA3343"/>
    <w:rsid w:val="00CA41E0"/>
    <w:rsid w:val="00CA48C4"/>
    <w:rsid w:val="00CA70A1"/>
    <w:rsid w:val="00CA7B0A"/>
    <w:rsid w:val="00CB01A5"/>
    <w:rsid w:val="00CB0A80"/>
    <w:rsid w:val="00CB2640"/>
    <w:rsid w:val="00CB5AA8"/>
    <w:rsid w:val="00CC1504"/>
    <w:rsid w:val="00CC1BAB"/>
    <w:rsid w:val="00CC207A"/>
    <w:rsid w:val="00CC2389"/>
    <w:rsid w:val="00CC25EA"/>
    <w:rsid w:val="00CC6435"/>
    <w:rsid w:val="00CC6811"/>
    <w:rsid w:val="00CC6FDD"/>
    <w:rsid w:val="00CD0AC1"/>
    <w:rsid w:val="00CD2A6A"/>
    <w:rsid w:val="00CD370D"/>
    <w:rsid w:val="00CD3B65"/>
    <w:rsid w:val="00CD3E4E"/>
    <w:rsid w:val="00CD4384"/>
    <w:rsid w:val="00CE155D"/>
    <w:rsid w:val="00CE1C7A"/>
    <w:rsid w:val="00CE2DE2"/>
    <w:rsid w:val="00CE3973"/>
    <w:rsid w:val="00CE4890"/>
    <w:rsid w:val="00CE61D9"/>
    <w:rsid w:val="00CE707E"/>
    <w:rsid w:val="00CF06D1"/>
    <w:rsid w:val="00CF0BFE"/>
    <w:rsid w:val="00CF324C"/>
    <w:rsid w:val="00CF4BCD"/>
    <w:rsid w:val="00CF505C"/>
    <w:rsid w:val="00CF51CA"/>
    <w:rsid w:val="00CF6AD8"/>
    <w:rsid w:val="00CF6FC2"/>
    <w:rsid w:val="00CF78D2"/>
    <w:rsid w:val="00D026BB"/>
    <w:rsid w:val="00D03016"/>
    <w:rsid w:val="00D039DA"/>
    <w:rsid w:val="00D03D5A"/>
    <w:rsid w:val="00D03E7E"/>
    <w:rsid w:val="00D062DE"/>
    <w:rsid w:val="00D0664D"/>
    <w:rsid w:val="00D0666F"/>
    <w:rsid w:val="00D073E5"/>
    <w:rsid w:val="00D079CE"/>
    <w:rsid w:val="00D1362B"/>
    <w:rsid w:val="00D1514B"/>
    <w:rsid w:val="00D15558"/>
    <w:rsid w:val="00D20C04"/>
    <w:rsid w:val="00D21108"/>
    <w:rsid w:val="00D212D3"/>
    <w:rsid w:val="00D22E3B"/>
    <w:rsid w:val="00D2317F"/>
    <w:rsid w:val="00D2377F"/>
    <w:rsid w:val="00D25B12"/>
    <w:rsid w:val="00D273FC"/>
    <w:rsid w:val="00D3026C"/>
    <w:rsid w:val="00D30364"/>
    <w:rsid w:val="00D30705"/>
    <w:rsid w:val="00D30E0B"/>
    <w:rsid w:val="00D317C2"/>
    <w:rsid w:val="00D3182D"/>
    <w:rsid w:val="00D347CC"/>
    <w:rsid w:val="00D3572C"/>
    <w:rsid w:val="00D3580A"/>
    <w:rsid w:val="00D37A64"/>
    <w:rsid w:val="00D37DE9"/>
    <w:rsid w:val="00D40154"/>
    <w:rsid w:val="00D41062"/>
    <w:rsid w:val="00D41778"/>
    <w:rsid w:val="00D4311B"/>
    <w:rsid w:val="00D45760"/>
    <w:rsid w:val="00D45DD9"/>
    <w:rsid w:val="00D45F06"/>
    <w:rsid w:val="00D47FD3"/>
    <w:rsid w:val="00D50673"/>
    <w:rsid w:val="00D50E29"/>
    <w:rsid w:val="00D51AD1"/>
    <w:rsid w:val="00D54457"/>
    <w:rsid w:val="00D54DDB"/>
    <w:rsid w:val="00D56D52"/>
    <w:rsid w:val="00D571E2"/>
    <w:rsid w:val="00D572DD"/>
    <w:rsid w:val="00D625BB"/>
    <w:rsid w:val="00D63354"/>
    <w:rsid w:val="00D657CB"/>
    <w:rsid w:val="00D66325"/>
    <w:rsid w:val="00D72712"/>
    <w:rsid w:val="00D72BC2"/>
    <w:rsid w:val="00D72DAF"/>
    <w:rsid w:val="00D72F64"/>
    <w:rsid w:val="00D75949"/>
    <w:rsid w:val="00D80E90"/>
    <w:rsid w:val="00D81A23"/>
    <w:rsid w:val="00D82D8E"/>
    <w:rsid w:val="00D83D88"/>
    <w:rsid w:val="00D8490A"/>
    <w:rsid w:val="00D84DEE"/>
    <w:rsid w:val="00D87160"/>
    <w:rsid w:val="00D87383"/>
    <w:rsid w:val="00D87396"/>
    <w:rsid w:val="00D87FFC"/>
    <w:rsid w:val="00D91752"/>
    <w:rsid w:val="00D920D7"/>
    <w:rsid w:val="00D95BB2"/>
    <w:rsid w:val="00D96086"/>
    <w:rsid w:val="00D96B57"/>
    <w:rsid w:val="00DA0F61"/>
    <w:rsid w:val="00DA2247"/>
    <w:rsid w:val="00DA25FB"/>
    <w:rsid w:val="00DA2BA7"/>
    <w:rsid w:val="00DA3128"/>
    <w:rsid w:val="00DA343E"/>
    <w:rsid w:val="00DA39A5"/>
    <w:rsid w:val="00DA3F68"/>
    <w:rsid w:val="00DA4086"/>
    <w:rsid w:val="00DA4959"/>
    <w:rsid w:val="00DA59D7"/>
    <w:rsid w:val="00DA5DF8"/>
    <w:rsid w:val="00DA74C0"/>
    <w:rsid w:val="00DB0732"/>
    <w:rsid w:val="00DB21C3"/>
    <w:rsid w:val="00DB367E"/>
    <w:rsid w:val="00DB4F51"/>
    <w:rsid w:val="00DB67EA"/>
    <w:rsid w:val="00DB705D"/>
    <w:rsid w:val="00DC082F"/>
    <w:rsid w:val="00DC0CDE"/>
    <w:rsid w:val="00DC0EDB"/>
    <w:rsid w:val="00DC2938"/>
    <w:rsid w:val="00DC36B7"/>
    <w:rsid w:val="00DC3FAE"/>
    <w:rsid w:val="00DC44CC"/>
    <w:rsid w:val="00DC54EA"/>
    <w:rsid w:val="00DC6596"/>
    <w:rsid w:val="00DC6980"/>
    <w:rsid w:val="00DD2AF4"/>
    <w:rsid w:val="00DD417C"/>
    <w:rsid w:val="00DD5798"/>
    <w:rsid w:val="00DD5D86"/>
    <w:rsid w:val="00DD6850"/>
    <w:rsid w:val="00DD7510"/>
    <w:rsid w:val="00DD7765"/>
    <w:rsid w:val="00DE00C7"/>
    <w:rsid w:val="00DE1125"/>
    <w:rsid w:val="00DE1916"/>
    <w:rsid w:val="00DE1EB4"/>
    <w:rsid w:val="00DE236A"/>
    <w:rsid w:val="00DE2EBA"/>
    <w:rsid w:val="00DE351F"/>
    <w:rsid w:val="00DE48A2"/>
    <w:rsid w:val="00DE5D00"/>
    <w:rsid w:val="00DF370E"/>
    <w:rsid w:val="00DF37E0"/>
    <w:rsid w:val="00DF45C2"/>
    <w:rsid w:val="00DF5311"/>
    <w:rsid w:val="00DF6929"/>
    <w:rsid w:val="00DF7147"/>
    <w:rsid w:val="00DF7D44"/>
    <w:rsid w:val="00E0009C"/>
    <w:rsid w:val="00E0066E"/>
    <w:rsid w:val="00E00812"/>
    <w:rsid w:val="00E023B8"/>
    <w:rsid w:val="00E04EE2"/>
    <w:rsid w:val="00E05217"/>
    <w:rsid w:val="00E06411"/>
    <w:rsid w:val="00E0717F"/>
    <w:rsid w:val="00E07727"/>
    <w:rsid w:val="00E079DD"/>
    <w:rsid w:val="00E1080F"/>
    <w:rsid w:val="00E10B80"/>
    <w:rsid w:val="00E11EA3"/>
    <w:rsid w:val="00E12F34"/>
    <w:rsid w:val="00E13C4C"/>
    <w:rsid w:val="00E13EB3"/>
    <w:rsid w:val="00E1457D"/>
    <w:rsid w:val="00E16B29"/>
    <w:rsid w:val="00E17F35"/>
    <w:rsid w:val="00E17F8C"/>
    <w:rsid w:val="00E20B40"/>
    <w:rsid w:val="00E20DBA"/>
    <w:rsid w:val="00E21018"/>
    <w:rsid w:val="00E22583"/>
    <w:rsid w:val="00E22A12"/>
    <w:rsid w:val="00E23672"/>
    <w:rsid w:val="00E2790B"/>
    <w:rsid w:val="00E31122"/>
    <w:rsid w:val="00E317A1"/>
    <w:rsid w:val="00E31BF6"/>
    <w:rsid w:val="00E31D9B"/>
    <w:rsid w:val="00E3270A"/>
    <w:rsid w:val="00E3334A"/>
    <w:rsid w:val="00E34A9F"/>
    <w:rsid w:val="00E34B06"/>
    <w:rsid w:val="00E3698E"/>
    <w:rsid w:val="00E37A5E"/>
    <w:rsid w:val="00E37E49"/>
    <w:rsid w:val="00E41CA5"/>
    <w:rsid w:val="00E44957"/>
    <w:rsid w:val="00E44E63"/>
    <w:rsid w:val="00E456D9"/>
    <w:rsid w:val="00E45D10"/>
    <w:rsid w:val="00E46606"/>
    <w:rsid w:val="00E469D9"/>
    <w:rsid w:val="00E46EA3"/>
    <w:rsid w:val="00E50A09"/>
    <w:rsid w:val="00E55FD4"/>
    <w:rsid w:val="00E563BF"/>
    <w:rsid w:val="00E566A0"/>
    <w:rsid w:val="00E5722E"/>
    <w:rsid w:val="00E6157A"/>
    <w:rsid w:val="00E61855"/>
    <w:rsid w:val="00E63919"/>
    <w:rsid w:val="00E639BD"/>
    <w:rsid w:val="00E6663D"/>
    <w:rsid w:val="00E67347"/>
    <w:rsid w:val="00E6776B"/>
    <w:rsid w:val="00E67C2B"/>
    <w:rsid w:val="00E70ED6"/>
    <w:rsid w:val="00E724E8"/>
    <w:rsid w:val="00E72C69"/>
    <w:rsid w:val="00E74316"/>
    <w:rsid w:val="00E74BE2"/>
    <w:rsid w:val="00E75FDC"/>
    <w:rsid w:val="00E7647E"/>
    <w:rsid w:val="00E77D85"/>
    <w:rsid w:val="00E83027"/>
    <w:rsid w:val="00E8346D"/>
    <w:rsid w:val="00E83578"/>
    <w:rsid w:val="00E919D3"/>
    <w:rsid w:val="00E91D42"/>
    <w:rsid w:val="00E92616"/>
    <w:rsid w:val="00E9293F"/>
    <w:rsid w:val="00E92BC7"/>
    <w:rsid w:val="00E9308F"/>
    <w:rsid w:val="00E94338"/>
    <w:rsid w:val="00E94AEA"/>
    <w:rsid w:val="00E95665"/>
    <w:rsid w:val="00E96C9E"/>
    <w:rsid w:val="00EA0B6B"/>
    <w:rsid w:val="00EA12E7"/>
    <w:rsid w:val="00EA1908"/>
    <w:rsid w:val="00EA26A7"/>
    <w:rsid w:val="00EA4210"/>
    <w:rsid w:val="00EA66BF"/>
    <w:rsid w:val="00EA712C"/>
    <w:rsid w:val="00EB009E"/>
    <w:rsid w:val="00EB0F32"/>
    <w:rsid w:val="00EB1E59"/>
    <w:rsid w:val="00EB38DF"/>
    <w:rsid w:val="00EB55B9"/>
    <w:rsid w:val="00EC0FBB"/>
    <w:rsid w:val="00EC285F"/>
    <w:rsid w:val="00EC35A3"/>
    <w:rsid w:val="00EC5071"/>
    <w:rsid w:val="00EC55B1"/>
    <w:rsid w:val="00EC57D1"/>
    <w:rsid w:val="00EC6551"/>
    <w:rsid w:val="00EC7096"/>
    <w:rsid w:val="00ED0530"/>
    <w:rsid w:val="00ED05C0"/>
    <w:rsid w:val="00ED1A9A"/>
    <w:rsid w:val="00ED1F3A"/>
    <w:rsid w:val="00ED3A11"/>
    <w:rsid w:val="00ED3A4C"/>
    <w:rsid w:val="00ED6D83"/>
    <w:rsid w:val="00ED79C5"/>
    <w:rsid w:val="00EE0976"/>
    <w:rsid w:val="00EE2ED9"/>
    <w:rsid w:val="00EE338A"/>
    <w:rsid w:val="00EE3AB3"/>
    <w:rsid w:val="00EE4E3D"/>
    <w:rsid w:val="00EE5396"/>
    <w:rsid w:val="00EE5B32"/>
    <w:rsid w:val="00EE669A"/>
    <w:rsid w:val="00EE76CB"/>
    <w:rsid w:val="00EF418F"/>
    <w:rsid w:val="00EF4618"/>
    <w:rsid w:val="00EF606B"/>
    <w:rsid w:val="00EF62E6"/>
    <w:rsid w:val="00EF6371"/>
    <w:rsid w:val="00EF7055"/>
    <w:rsid w:val="00F00325"/>
    <w:rsid w:val="00F007C5"/>
    <w:rsid w:val="00F01A4B"/>
    <w:rsid w:val="00F0276D"/>
    <w:rsid w:val="00F03735"/>
    <w:rsid w:val="00F0388B"/>
    <w:rsid w:val="00F03AAF"/>
    <w:rsid w:val="00F0659C"/>
    <w:rsid w:val="00F06605"/>
    <w:rsid w:val="00F06EB4"/>
    <w:rsid w:val="00F0738A"/>
    <w:rsid w:val="00F107F5"/>
    <w:rsid w:val="00F109A1"/>
    <w:rsid w:val="00F10EA6"/>
    <w:rsid w:val="00F123FB"/>
    <w:rsid w:val="00F13D52"/>
    <w:rsid w:val="00F14164"/>
    <w:rsid w:val="00F14BA1"/>
    <w:rsid w:val="00F15C5D"/>
    <w:rsid w:val="00F1669A"/>
    <w:rsid w:val="00F16DC8"/>
    <w:rsid w:val="00F170FC"/>
    <w:rsid w:val="00F20026"/>
    <w:rsid w:val="00F20F97"/>
    <w:rsid w:val="00F2109B"/>
    <w:rsid w:val="00F21B1B"/>
    <w:rsid w:val="00F2246F"/>
    <w:rsid w:val="00F23505"/>
    <w:rsid w:val="00F269BE"/>
    <w:rsid w:val="00F30563"/>
    <w:rsid w:val="00F31AE4"/>
    <w:rsid w:val="00F31FF7"/>
    <w:rsid w:val="00F32048"/>
    <w:rsid w:val="00F321BF"/>
    <w:rsid w:val="00F3319D"/>
    <w:rsid w:val="00F338FE"/>
    <w:rsid w:val="00F347F0"/>
    <w:rsid w:val="00F34FA8"/>
    <w:rsid w:val="00F35855"/>
    <w:rsid w:val="00F36645"/>
    <w:rsid w:val="00F3737A"/>
    <w:rsid w:val="00F378C7"/>
    <w:rsid w:val="00F41FCC"/>
    <w:rsid w:val="00F42047"/>
    <w:rsid w:val="00F43AEE"/>
    <w:rsid w:val="00F4479E"/>
    <w:rsid w:val="00F45F18"/>
    <w:rsid w:val="00F479EB"/>
    <w:rsid w:val="00F50BED"/>
    <w:rsid w:val="00F50CBD"/>
    <w:rsid w:val="00F51758"/>
    <w:rsid w:val="00F533EA"/>
    <w:rsid w:val="00F5465F"/>
    <w:rsid w:val="00F54AA4"/>
    <w:rsid w:val="00F56E78"/>
    <w:rsid w:val="00F579FD"/>
    <w:rsid w:val="00F62CEF"/>
    <w:rsid w:val="00F665FC"/>
    <w:rsid w:val="00F70CF7"/>
    <w:rsid w:val="00F7165B"/>
    <w:rsid w:val="00F727C6"/>
    <w:rsid w:val="00F72930"/>
    <w:rsid w:val="00F7326D"/>
    <w:rsid w:val="00F738D9"/>
    <w:rsid w:val="00F745E0"/>
    <w:rsid w:val="00F76433"/>
    <w:rsid w:val="00F84BC3"/>
    <w:rsid w:val="00F861A6"/>
    <w:rsid w:val="00F865BA"/>
    <w:rsid w:val="00F867BE"/>
    <w:rsid w:val="00F86C3A"/>
    <w:rsid w:val="00F86DEA"/>
    <w:rsid w:val="00F86F32"/>
    <w:rsid w:val="00F87A0E"/>
    <w:rsid w:val="00F87EC6"/>
    <w:rsid w:val="00F92569"/>
    <w:rsid w:val="00F93424"/>
    <w:rsid w:val="00F93B23"/>
    <w:rsid w:val="00F944A1"/>
    <w:rsid w:val="00F972AF"/>
    <w:rsid w:val="00FA16F7"/>
    <w:rsid w:val="00FA38B7"/>
    <w:rsid w:val="00FA444A"/>
    <w:rsid w:val="00FA544B"/>
    <w:rsid w:val="00FA64FE"/>
    <w:rsid w:val="00FA7DB6"/>
    <w:rsid w:val="00FB008B"/>
    <w:rsid w:val="00FB0CBA"/>
    <w:rsid w:val="00FB0CC0"/>
    <w:rsid w:val="00FB1E6E"/>
    <w:rsid w:val="00FB36E7"/>
    <w:rsid w:val="00FB3835"/>
    <w:rsid w:val="00FB463A"/>
    <w:rsid w:val="00FB69EF"/>
    <w:rsid w:val="00FC0DC3"/>
    <w:rsid w:val="00FC1174"/>
    <w:rsid w:val="00FC396F"/>
    <w:rsid w:val="00FC46F3"/>
    <w:rsid w:val="00FC5817"/>
    <w:rsid w:val="00FC6159"/>
    <w:rsid w:val="00FC6C30"/>
    <w:rsid w:val="00FD0259"/>
    <w:rsid w:val="00FD1604"/>
    <w:rsid w:val="00FD33F1"/>
    <w:rsid w:val="00FD3443"/>
    <w:rsid w:val="00FD45F6"/>
    <w:rsid w:val="00FD528D"/>
    <w:rsid w:val="00FD63D0"/>
    <w:rsid w:val="00FD6A53"/>
    <w:rsid w:val="00FD6EF2"/>
    <w:rsid w:val="00FE35AF"/>
    <w:rsid w:val="00FE3777"/>
    <w:rsid w:val="00FE40AD"/>
    <w:rsid w:val="00FE588C"/>
    <w:rsid w:val="00FE6200"/>
    <w:rsid w:val="00FF0CBE"/>
    <w:rsid w:val="00FF139F"/>
    <w:rsid w:val="00FF17BA"/>
    <w:rsid w:val="00FF18E6"/>
    <w:rsid w:val="00FF21DD"/>
    <w:rsid w:val="00FF26B4"/>
    <w:rsid w:val="00FF415B"/>
    <w:rsid w:val="00FF424B"/>
    <w:rsid w:val="00FF42FC"/>
    <w:rsid w:val="00FF45E2"/>
    <w:rsid w:val="00FF57D6"/>
    <w:rsid w:val="00FF6F81"/>
    <w:rsid w:val="00FF7004"/>
    <w:rsid w:val="00FF71C3"/>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chartTrackingRefBased/>
  <w15:docId w15:val="{C0A01ACD-77C0-4196-9037-6893F3DD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094276"/>
    <w:pPr>
      <w:ind w:left="720"/>
      <w:contextualSpacing/>
    </w:pPr>
  </w:style>
  <w:style w:type="character" w:styleId="CommentReference">
    <w:name w:val="annotation reference"/>
    <w:basedOn w:val="DefaultParagraphFont"/>
    <w:rsid w:val="00B33347"/>
    <w:rPr>
      <w:sz w:val="16"/>
      <w:szCs w:val="16"/>
    </w:rPr>
  </w:style>
  <w:style w:type="paragraph" w:styleId="CommentText">
    <w:name w:val="annotation text"/>
    <w:basedOn w:val="Normal"/>
    <w:link w:val="CommentTextChar"/>
    <w:rsid w:val="00B33347"/>
    <w:rPr>
      <w:sz w:val="20"/>
      <w:szCs w:val="20"/>
    </w:rPr>
  </w:style>
  <w:style w:type="character" w:customStyle="1" w:styleId="CommentTextChar">
    <w:name w:val="Comment Text Char"/>
    <w:basedOn w:val="DefaultParagraphFont"/>
    <w:link w:val="CommentText"/>
    <w:rsid w:val="00B33347"/>
  </w:style>
  <w:style w:type="paragraph" w:styleId="CommentSubject">
    <w:name w:val="annotation subject"/>
    <w:basedOn w:val="CommentText"/>
    <w:next w:val="CommentText"/>
    <w:link w:val="CommentSubjectChar"/>
    <w:rsid w:val="00B33347"/>
    <w:rPr>
      <w:b/>
      <w:bCs/>
    </w:rPr>
  </w:style>
  <w:style w:type="character" w:customStyle="1" w:styleId="CommentSubjectChar">
    <w:name w:val="Comment Subject Char"/>
    <w:basedOn w:val="CommentTextChar"/>
    <w:link w:val="CommentSubject"/>
    <w:rsid w:val="00B33347"/>
    <w:rPr>
      <w:b/>
      <w:bCs/>
    </w:rPr>
  </w:style>
  <w:style w:type="paragraph" w:customStyle="1" w:styleId="Standard1">
    <w:name w:val="Standard1"/>
    <w:basedOn w:val="Normal"/>
    <w:rsid w:val="00323AB2"/>
    <w:pPr>
      <w:spacing w:before="60" w:after="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5553">
      <w:bodyDiv w:val="1"/>
      <w:marLeft w:val="0"/>
      <w:marRight w:val="0"/>
      <w:marTop w:val="0"/>
      <w:marBottom w:val="0"/>
      <w:divBdr>
        <w:top w:val="none" w:sz="0" w:space="0" w:color="auto"/>
        <w:left w:val="none" w:sz="0" w:space="0" w:color="auto"/>
        <w:bottom w:val="none" w:sz="0" w:space="0" w:color="auto"/>
        <w:right w:val="none" w:sz="0" w:space="0" w:color="auto"/>
      </w:divBdr>
    </w:div>
    <w:div w:id="1143042151">
      <w:bodyDiv w:val="1"/>
      <w:marLeft w:val="0"/>
      <w:marRight w:val="0"/>
      <w:marTop w:val="0"/>
      <w:marBottom w:val="0"/>
      <w:divBdr>
        <w:top w:val="none" w:sz="0" w:space="0" w:color="auto"/>
        <w:left w:val="none" w:sz="0" w:space="0" w:color="auto"/>
        <w:bottom w:val="none" w:sz="0" w:space="0" w:color="auto"/>
        <w:right w:val="none" w:sz="0" w:space="0" w:color="auto"/>
      </w:divBdr>
    </w:div>
    <w:div w:id="1575823151">
      <w:bodyDiv w:val="1"/>
      <w:marLeft w:val="0"/>
      <w:marRight w:val="0"/>
      <w:marTop w:val="0"/>
      <w:marBottom w:val="0"/>
      <w:divBdr>
        <w:top w:val="none" w:sz="0" w:space="0" w:color="auto"/>
        <w:left w:val="none" w:sz="0" w:space="0" w:color="auto"/>
        <w:bottom w:val="none" w:sz="0" w:space="0" w:color="auto"/>
        <w:right w:val="none" w:sz="0" w:space="0" w:color="auto"/>
      </w:divBdr>
      <w:divsChild>
        <w:div w:id="635529206">
          <w:marLeft w:val="0"/>
          <w:marRight w:val="0"/>
          <w:marTop w:val="0"/>
          <w:marBottom w:val="0"/>
          <w:divBdr>
            <w:top w:val="none" w:sz="0" w:space="0" w:color="auto"/>
            <w:left w:val="none" w:sz="0" w:space="0" w:color="auto"/>
            <w:bottom w:val="none" w:sz="0" w:space="0" w:color="auto"/>
            <w:right w:val="none" w:sz="0" w:space="0" w:color="auto"/>
          </w:divBdr>
          <w:divsChild>
            <w:div w:id="355693153">
              <w:marLeft w:val="0"/>
              <w:marRight w:val="0"/>
              <w:marTop w:val="0"/>
              <w:marBottom w:val="0"/>
              <w:divBdr>
                <w:top w:val="none" w:sz="0" w:space="0" w:color="auto"/>
                <w:left w:val="none" w:sz="0" w:space="0" w:color="auto"/>
                <w:bottom w:val="none" w:sz="0" w:space="0" w:color="auto"/>
                <w:right w:val="none" w:sz="0" w:space="0" w:color="auto"/>
              </w:divBdr>
            </w:div>
            <w:div w:id="555972979">
              <w:marLeft w:val="0"/>
              <w:marRight w:val="0"/>
              <w:marTop w:val="0"/>
              <w:marBottom w:val="0"/>
              <w:divBdr>
                <w:top w:val="none" w:sz="0" w:space="0" w:color="auto"/>
                <w:left w:val="none" w:sz="0" w:space="0" w:color="auto"/>
                <w:bottom w:val="none" w:sz="0" w:space="0" w:color="auto"/>
                <w:right w:val="none" w:sz="0" w:space="0" w:color="auto"/>
              </w:divBdr>
            </w:div>
            <w:div w:id="604459311">
              <w:marLeft w:val="0"/>
              <w:marRight w:val="0"/>
              <w:marTop w:val="0"/>
              <w:marBottom w:val="0"/>
              <w:divBdr>
                <w:top w:val="none" w:sz="0" w:space="0" w:color="auto"/>
                <w:left w:val="none" w:sz="0" w:space="0" w:color="auto"/>
                <w:bottom w:val="none" w:sz="0" w:space="0" w:color="auto"/>
                <w:right w:val="none" w:sz="0" w:space="0" w:color="auto"/>
              </w:divBdr>
            </w:div>
            <w:div w:id="1072504723">
              <w:marLeft w:val="0"/>
              <w:marRight w:val="0"/>
              <w:marTop w:val="0"/>
              <w:marBottom w:val="0"/>
              <w:divBdr>
                <w:top w:val="none" w:sz="0" w:space="0" w:color="auto"/>
                <w:left w:val="none" w:sz="0" w:space="0" w:color="auto"/>
                <w:bottom w:val="none" w:sz="0" w:space="0" w:color="auto"/>
                <w:right w:val="none" w:sz="0" w:space="0" w:color="auto"/>
              </w:divBdr>
            </w:div>
            <w:div w:id="1433431477">
              <w:marLeft w:val="0"/>
              <w:marRight w:val="0"/>
              <w:marTop w:val="0"/>
              <w:marBottom w:val="0"/>
              <w:divBdr>
                <w:top w:val="none" w:sz="0" w:space="0" w:color="auto"/>
                <w:left w:val="none" w:sz="0" w:space="0" w:color="auto"/>
                <w:bottom w:val="none" w:sz="0" w:space="0" w:color="auto"/>
                <w:right w:val="none" w:sz="0" w:space="0" w:color="auto"/>
              </w:divBdr>
            </w:div>
            <w:div w:id="1524245764">
              <w:marLeft w:val="0"/>
              <w:marRight w:val="0"/>
              <w:marTop w:val="0"/>
              <w:marBottom w:val="0"/>
              <w:divBdr>
                <w:top w:val="none" w:sz="0" w:space="0" w:color="auto"/>
                <w:left w:val="none" w:sz="0" w:space="0" w:color="auto"/>
                <w:bottom w:val="none" w:sz="0" w:space="0" w:color="auto"/>
                <w:right w:val="none" w:sz="0" w:space="0" w:color="auto"/>
              </w:divBdr>
            </w:div>
            <w:div w:id="1671132313">
              <w:marLeft w:val="0"/>
              <w:marRight w:val="0"/>
              <w:marTop w:val="0"/>
              <w:marBottom w:val="0"/>
              <w:divBdr>
                <w:top w:val="none" w:sz="0" w:space="0" w:color="auto"/>
                <w:left w:val="none" w:sz="0" w:space="0" w:color="auto"/>
                <w:bottom w:val="none" w:sz="0" w:space="0" w:color="auto"/>
                <w:right w:val="none" w:sz="0" w:space="0" w:color="auto"/>
              </w:divBdr>
            </w:div>
            <w:div w:id="16934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92AD2-1E62-4C0D-86D5-1C1AFDF76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 Vincent Healthcare</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Cheryl Thomas</dc:creator>
  <cp:keywords/>
  <dc:description/>
  <cp:lastModifiedBy>Audrey Quinlan</cp:lastModifiedBy>
  <cp:revision>2</cp:revision>
  <cp:lastPrinted>2015-01-21T16:09:00Z</cp:lastPrinted>
  <dcterms:created xsi:type="dcterms:W3CDTF">2015-01-21T20:05:00Z</dcterms:created>
  <dcterms:modified xsi:type="dcterms:W3CDTF">2015-01-21T20:05:00Z</dcterms:modified>
</cp:coreProperties>
</file>